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06B42">
      <w:pPr>
        <w:adjustRightInd w:val="0"/>
        <w:snapToGrid w:val="0"/>
        <w:jc w:val="center"/>
        <w:rPr>
          <w:rFonts w:hint="eastAsia" w:ascii="仿宋_GB2312" w:hAnsi="宋体" w:eastAsia="仿宋_GB2312"/>
          <w:b/>
          <w:bCs/>
          <w:sz w:val="36"/>
          <w:szCs w:val="36"/>
        </w:rPr>
      </w:pPr>
      <w:r>
        <w:rPr>
          <w:rFonts w:hint="eastAsia" w:ascii="仿宋_GB2312" w:hAnsi="宋体" w:eastAsia="仿宋_GB2312"/>
          <w:b/>
          <w:bCs/>
          <w:sz w:val="36"/>
          <w:szCs w:val="36"/>
        </w:rPr>
        <w:t>建筑工程</w:t>
      </w:r>
      <w:r>
        <w:rPr>
          <w:rFonts w:hint="eastAsia" w:ascii="仿宋_GB2312" w:hAnsi="宋体" w:eastAsia="仿宋_GB2312"/>
          <w:b/>
          <w:bCs/>
          <w:sz w:val="36"/>
          <w:szCs w:val="36"/>
          <w:lang w:val="en-US" w:eastAsia="zh-CN"/>
        </w:rPr>
        <w:t>工程量清单</w:t>
      </w:r>
      <w:r>
        <w:rPr>
          <w:rFonts w:hint="eastAsia" w:ascii="仿宋_GB2312" w:hAnsi="宋体" w:eastAsia="仿宋_GB2312"/>
          <w:b/>
          <w:bCs/>
          <w:sz w:val="36"/>
          <w:szCs w:val="36"/>
        </w:rPr>
        <w:t>编制说明</w:t>
      </w:r>
    </w:p>
    <w:p w14:paraId="152E5F36">
      <w:pPr>
        <w:adjustRightInd w:val="0"/>
        <w:snapToGrid w:val="0"/>
        <w:spacing w:line="470" w:lineRule="exact"/>
        <w:rPr>
          <w:rFonts w:hint="eastAsia" w:ascii="仿宋_GB2312" w:hAnsi="宋体" w:eastAsia="仿宋_GB2312" w:cs="Times New Roman"/>
          <w:sz w:val="28"/>
          <w:szCs w:val="28"/>
          <w:u w:val="single"/>
          <w:lang w:val="en-US" w:eastAsia="zh-CN"/>
        </w:rPr>
      </w:pPr>
      <w:r>
        <w:rPr>
          <w:rFonts w:hint="eastAsia" w:ascii="仿宋_GB2312" w:hAnsi="宋体" w:eastAsia="仿宋_GB2312" w:cs="Times New Roman"/>
          <w:sz w:val="28"/>
          <w:szCs w:val="28"/>
        </w:rPr>
        <w:t>工程名称（全称）：</w:t>
      </w:r>
      <w:r>
        <w:rPr>
          <w:rFonts w:hint="eastAsia" w:ascii="仿宋_GB2312" w:eastAsia="仿宋_GB2312"/>
          <w:bCs/>
          <w:sz w:val="28"/>
          <w:szCs w:val="28"/>
          <w:u w:val="single"/>
          <w:lang w:eastAsia="zh-CN"/>
        </w:rPr>
        <w:t>2026年明德楼大厅前台阶改造工程</w:t>
      </w:r>
    </w:p>
    <w:tbl>
      <w:tblPr>
        <w:tblStyle w:val="7"/>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3945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2" w:hRule="atLeast"/>
        </w:trPr>
        <w:tc>
          <w:tcPr>
            <w:tcW w:w="9356" w:type="dxa"/>
            <w:noWrap w:val="0"/>
            <w:vAlign w:val="top"/>
          </w:tcPr>
          <w:p w14:paraId="4EB28F7C">
            <w:pPr>
              <w:numPr>
                <w:ilvl w:val="0"/>
                <w:numId w:val="1"/>
              </w:numPr>
              <w:spacing w:line="360" w:lineRule="auto"/>
              <w:rPr>
                <w:rFonts w:hint="eastAsia" w:ascii="仿宋_GB2312" w:hAnsi="宋体" w:eastAsia="仿宋_GB2312"/>
                <w:b/>
                <w:bCs/>
                <w:sz w:val="28"/>
                <w:szCs w:val="28"/>
              </w:rPr>
            </w:pPr>
            <w:r>
              <w:rPr>
                <w:rFonts w:hint="eastAsia" w:ascii="仿宋_GB2312" w:eastAsia="仿宋_GB2312"/>
                <w:b/>
                <w:bCs/>
                <w:sz w:val="28"/>
                <w:szCs w:val="28"/>
              </w:rPr>
              <w:t>工程概况</w:t>
            </w:r>
          </w:p>
          <w:p w14:paraId="4DA91EED">
            <w:pPr>
              <w:spacing w:line="360" w:lineRule="auto"/>
              <w:ind w:firstLine="555"/>
              <w:rPr>
                <w:rFonts w:hint="eastAsia" w:ascii="仿宋_GB2312" w:hAnsi="宋体" w:eastAsia="仿宋_GB2312"/>
                <w:bCs/>
                <w:sz w:val="28"/>
                <w:szCs w:val="28"/>
              </w:rPr>
            </w:pPr>
            <w:r>
              <w:rPr>
                <w:rFonts w:hint="eastAsia" w:ascii="仿宋_GB2312" w:hAnsi="宋体" w:eastAsia="仿宋_GB2312"/>
                <w:bCs/>
                <w:sz w:val="28"/>
                <w:szCs w:val="28"/>
              </w:rPr>
              <w:t>1.建设地点：</w:t>
            </w:r>
            <w:r>
              <w:rPr>
                <w:rStyle w:val="10"/>
                <w:rFonts w:hint="eastAsia" w:ascii="仿宋_GB2312" w:hAnsi="仿宋_GB2312" w:eastAsia="仿宋_GB2312"/>
                <w:sz w:val="28"/>
                <w:u w:val="single"/>
                <w:lang w:val="en-US" w:eastAsia="zh-CN"/>
              </w:rPr>
              <w:t>福建农林大学仓山校区</w:t>
            </w:r>
            <w:r>
              <w:rPr>
                <w:rFonts w:hint="eastAsia" w:ascii="仿宋_GB2312" w:hAnsi="宋体" w:eastAsia="仿宋_GB2312"/>
                <w:bCs/>
                <w:sz w:val="28"/>
                <w:szCs w:val="28"/>
              </w:rPr>
              <w:t>。</w:t>
            </w:r>
          </w:p>
          <w:p w14:paraId="4664E234">
            <w:pPr>
              <w:spacing w:line="360" w:lineRule="auto"/>
              <w:ind w:firstLine="555"/>
              <w:rPr>
                <w:rFonts w:hint="eastAsia" w:ascii="仿宋_GB2312" w:hAnsi="宋体" w:eastAsia="仿宋_GB2312"/>
                <w:bCs/>
                <w:sz w:val="28"/>
                <w:szCs w:val="28"/>
                <w:u w:val="none"/>
              </w:rPr>
            </w:pPr>
            <w:r>
              <w:rPr>
                <w:rFonts w:hint="eastAsia" w:ascii="仿宋_GB2312" w:hAnsi="宋体" w:eastAsia="仿宋_GB2312"/>
                <w:bCs/>
                <w:sz w:val="28"/>
                <w:szCs w:val="28"/>
              </w:rPr>
              <w:t>2.工程专业：</w:t>
            </w:r>
            <w:r>
              <w:rPr>
                <w:rFonts w:hint="eastAsia" w:ascii="仿宋_GB2312" w:hAnsi="宋体" w:eastAsia="仿宋_GB2312"/>
                <w:bCs/>
                <w:sz w:val="28"/>
                <w:szCs w:val="28"/>
                <w:u w:val="single"/>
                <w:lang w:val="en-US" w:eastAsia="zh-CN"/>
              </w:rPr>
              <w:t>室外总体</w:t>
            </w:r>
            <w:r>
              <w:rPr>
                <w:rFonts w:hint="eastAsia" w:ascii="仿宋_GB2312" w:eastAsia="仿宋_GB2312"/>
                <w:sz w:val="28"/>
                <w:szCs w:val="22"/>
                <w:u w:val="none"/>
              </w:rPr>
              <w:t>。</w:t>
            </w:r>
          </w:p>
          <w:p w14:paraId="4CE80CA8">
            <w:pPr>
              <w:spacing w:line="360" w:lineRule="auto"/>
              <w:ind w:left="959" w:leftChars="261" w:hanging="411" w:hangingChars="147"/>
              <w:rPr>
                <w:rFonts w:hint="eastAsia" w:ascii="仿宋_GB2312" w:hAnsi="宋体" w:eastAsia="仿宋_GB2312"/>
                <w:bCs/>
                <w:sz w:val="28"/>
                <w:szCs w:val="28"/>
              </w:rPr>
            </w:pPr>
            <w:r>
              <w:rPr>
                <w:rFonts w:hint="eastAsia" w:ascii="仿宋_GB2312" w:hAnsi="宋体" w:eastAsia="仿宋_GB2312"/>
                <w:bCs/>
                <w:sz w:val="28"/>
                <w:szCs w:val="28"/>
              </w:rPr>
              <w:t>3.合同工期：</w:t>
            </w:r>
            <w:r>
              <w:rPr>
                <w:rFonts w:hint="eastAsia" w:ascii="仿宋_GB2312" w:hAnsi="宋体" w:eastAsia="仿宋_GB2312"/>
                <w:bCs/>
                <w:sz w:val="28"/>
                <w:szCs w:val="28"/>
                <w:u w:val="single"/>
              </w:rPr>
              <w:t xml:space="preserve">  /  </w:t>
            </w:r>
            <w:r>
              <w:rPr>
                <w:rFonts w:hint="eastAsia" w:ascii="仿宋_GB2312" w:hAnsi="宋体" w:eastAsia="仿宋_GB2312"/>
                <w:bCs/>
                <w:sz w:val="28"/>
                <w:szCs w:val="28"/>
              </w:rPr>
              <w:t>；</w:t>
            </w:r>
            <w:r>
              <w:rPr>
                <w:rFonts w:hint="eastAsia" w:ascii="仿宋_GB2312" w:eastAsia="仿宋_GB2312"/>
                <w:bCs/>
                <w:sz w:val="28"/>
                <w:szCs w:val="28"/>
              </w:rPr>
              <w:t>工程质量等级：</w:t>
            </w:r>
            <w:r>
              <w:rPr>
                <w:rFonts w:hint="eastAsia" w:ascii="仿宋_GB2312" w:hAnsi="宋体" w:eastAsia="仿宋_GB2312"/>
                <w:bCs/>
                <w:sz w:val="28"/>
                <w:szCs w:val="28"/>
                <w:u w:val="single"/>
              </w:rPr>
              <w:t xml:space="preserve"> 合格工程 </w:t>
            </w:r>
            <w:r>
              <w:rPr>
                <w:rFonts w:hint="eastAsia" w:ascii="仿宋_GB2312" w:hAnsi="宋体" w:eastAsia="仿宋_GB2312"/>
                <w:bCs/>
                <w:sz w:val="28"/>
                <w:szCs w:val="28"/>
              </w:rPr>
              <w:t>。</w:t>
            </w:r>
          </w:p>
          <w:p w14:paraId="4D96DDA0">
            <w:pPr>
              <w:numPr>
                <w:ilvl w:val="0"/>
                <w:numId w:val="0"/>
              </w:numPr>
              <w:tabs>
                <w:tab w:val="left" w:pos="0"/>
              </w:tabs>
              <w:spacing w:line="360" w:lineRule="auto"/>
              <w:ind w:firstLine="560" w:firstLineChars="200"/>
              <w:jc w:val="left"/>
              <w:rPr>
                <w:rFonts w:hint="eastAsia" w:ascii="仿宋_GB2312" w:hAnsi="宋体" w:eastAsia="仿宋_GB2312" w:cs="Arial"/>
                <w:bCs/>
                <w:kern w:val="0"/>
                <w:sz w:val="28"/>
                <w:szCs w:val="28"/>
              </w:rPr>
            </w:pPr>
            <w:r>
              <w:rPr>
                <w:rFonts w:hint="eastAsia" w:ascii="仿宋_GB2312" w:hAnsi="宋体" w:eastAsia="仿宋_GB2312" w:cs="Arial"/>
                <w:bCs/>
                <w:kern w:val="0"/>
                <w:sz w:val="28"/>
                <w:szCs w:val="28"/>
                <w:lang w:val="en-US" w:eastAsia="zh-CN"/>
              </w:rPr>
              <w:t>4.</w:t>
            </w:r>
            <w:r>
              <w:rPr>
                <w:rFonts w:hint="eastAsia" w:ascii="仿宋_GB2312" w:hAnsi="宋体" w:eastAsia="仿宋_GB2312" w:cs="Arial"/>
                <w:bCs/>
                <w:kern w:val="0"/>
                <w:sz w:val="28"/>
                <w:szCs w:val="28"/>
              </w:rPr>
              <w:t>招标范围：</w:t>
            </w:r>
            <w:r>
              <w:rPr>
                <w:rFonts w:hint="eastAsia" w:ascii="仿宋_GB2312" w:eastAsia="仿宋_GB2312"/>
                <w:bCs/>
                <w:sz w:val="28"/>
                <w:szCs w:val="28"/>
                <w:u w:val="single"/>
                <w:lang w:eastAsia="zh-CN"/>
              </w:rPr>
              <w:t>2026年明德楼大厅前台阶改造工程</w:t>
            </w:r>
            <w:r>
              <w:rPr>
                <w:rFonts w:hint="eastAsia" w:ascii="仿宋_GB2312" w:hAnsi="宋体" w:eastAsia="仿宋_GB2312" w:cs="Arial"/>
                <w:bCs/>
                <w:kern w:val="0"/>
                <w:sz w:val="28"/>
                <w:szCs w:val="28"/>
              </w:rPr>
              <w:t>；单独发包的专业工程：</w:t>
            </w:r>
            <w:r>
              <w:rPr>
                <w:rFonts w:hint="eastAsia" w:ascii="仿宋_GB2312" w:hAnsi="宋体" w:eastAsia="仿宋_GB2312" w:cs="Arial"/>
                <w:bCs/>
                <w:kern w:val="0"/>
                <w:sz w:val="28"/>
                <w:szCs w:val="28"/>
                <w:u w:val="single"/>
                <w:lang w:val="en-US" w:eastAsia="zh-CN"/>
              </w:rPr>
              <w:t xml:space="preserve">  </w:t>
            </w:r>
            <w:r>
              <w:rPr>
                <w:rFonts w:hint="eastAsia" w:ascii="仿宋_GB2312" w:hAnsi="宋体" w:eastAsia="仿宋_GB2312" w:cs="Arial"/>
                <w:bCs/>
                <w:kern w:val="0"/>
                <w:sz w:val="28"/>
                <w:szCs w:val="28"/>
                <w:u w:val="single"/>
              </w:rPr>
              <w:t>/</w:t>
            </w:r>
            <w:r>
              <w:rPr>
                <w:rFonts w:hint="eastAsia" w:ascii="仿宋_GB2312" w:hAnsi="宋体" w:eastAsia="仿宋_GB2312" w:cs="Arial"/>
                <w:bCs/>
                <w:kern w:val="0"/>
                <w:sz w:val="28"/>
                <w:szCs w:val="28"/>
                <w:u w:val="single"/>
                <w:lang w:val="en-US" w:eastAsia="zh-CN"/>
              </w:rPr>
              <w:t xml:space="preserve"> </w:t>
            </w:r>
            <w:r>
              <w:rPr>
                <w:rFonts w:hint="eastAsia" w:ascii="仿宋_GB2312" w:hAnsi="宋体" w:eastAsia="仿宋_GB2312" w:cs="Arial"/>
                <w:bCs/>
                <w:kern w:val="0"/>
                <w:sz w:val="28"/>
                <w:szCs w:val="28"/>
              </w:rPr>
              <w:t>。</w:t>
            </w:r>
          </w:p>
          <w:p w14:paraId="52A9D49E">
            <w:pPr>
              <w:spacing w:line="360" w:lineRule="auto"/>
              <w:ind w:left="959" w:leftChars="261" w:hanging="411" w:hangingChars="147"/>
              <w:rPr>
                <w:rFonts w:hint="eastAsia" w:ascii="仿宋_GB2312" w:hAnsi="宋体" w:eastAsia="仿宋_GB2312"/>
                <w:bCs/>
                <w:sz w:val="28"/>
                <w:szCs w:val="28"/>
              </w:rPr>
            </w:pPr>
            <w:r>
              <w:rPr>
                <w:rFonts w:hint="eastAsia" w:ascii="仿宋_GB2312" w:hAnsi="宋体" w:eastAsia="仿宋_GB2312"/>
                <w:bCs/>
                <w:sz w:val="28"/>
                <w:szCs w:val="28"/>
              </w:rPr>
              <w:t>5.工程特征：</w:t>
            </w:r>
          </w:p>
          <w:p w14:paraId="1031CA6D">
            <w:pPr>
              <w:numPr>
                <w:ilvl w:val="0"/>
                <w:numId w:val="2"/>
              </w:numPr>
              <w:tabs>
                <w:tab w:val="left" w:pos="0"/>
                <w:tab w:val="clear" w:pos="968"/>
              </w:tabs>
              <w:spacing w:line="360" w:lineRule="auto"/>
              <w:ind w:left="72" w:firstLine="476"/>
              <w:rPr>
                <w:rFonts w:hint="eastAsia" w:ascii="仿宋_GB2312" w:hAnsi="宋体" w:eastAsia="仿宋_GB2312"/>
                <w:bCs/>
                <w:sz w:val="28"/>
                <w:szCs w:val="28"/>
              </w:rPr>
            </w:pPr>
            <w:r>
              <w:rPr>
                <w:rFonts w:hint="eastAsia" w:ascii="仿宋_GB2312" w:hAnsi="宋体" w:eastAsia="仿宋_GB2312"/>
                <w:bCs/>
                <w:sz w:val="28"/>
                <w:szCs w:val="28"/>
              </w:rPr>
              <w:t xml:space="preserve"> </w:t>
            </w:r>
            <w:r>
              <w:rPr>
                <w:rFonts w:hint="eastAsia" w:ascii="仿宋_GB2312" w:hAnsi="宋体" w:eastAsia="仿宋_GB2312"/>
                <w:bCs/>
                <w:sz w:val="28"/>
                <w:szCs w:val="28"/>
                <w:lang w:val="en-US" w:eastAsia="zh-CN"/>
              </w:rPr>
              <w:t>施工</w:t>
            </w:r>
            <w:r>
              <w:rPr>
                <w:rFonts w:hint="eastAsia" w:ascii="仿宋_GB2312" w:hAnsi="宋体" w:eastAsia="仿宋_GB2312"/>
                <w:bCs/>
                <w:sz w:val="28"/>
                <w:szCs w:val="28"/>
              </w:rPr>
              <w:t>面积：</w:t>
            </w:r>
            <w:r>
              <w:rPr>
                <w:rFonts w:hint="eastAsia" w:ascii="仿宋_GB2312" w:hAnsi="宋体" w:eastAsia="仿宋_GB2312"/>
                <w:bCs/>
                <w:sz w:val="28"/>
                <w:szCs w:val="28"/>
                <w:u w:val="single"/>
                <w:lang w:val="en-US" w:eastAsia="zh-CN"/>
              </w:rPr>
              <w:t>/</w:t>
            </w:r>
            <w:r>
              <w:rPr>
                <w:rFonts w:hint="eastAsia" w:ascii="仿宋_GB2312" w:hAnsi="宋体" w:eastAsia="仿宋_GB2312"/>
                <w:bCs/>
                <w:sz w:val="28"/>
                <w:szCs w:val="28"/>
              </w:rPr>
              <w:t>。</w:t>
            </w:r>
          </w:p>
          <w:p w14:paraId="0F6CC345">
            <w:pPr>
              <w:numPr>
                <w:ilvl w:val="0"/>
                <w:numId w:val="2"/>
              </w:numPr>
              <w:tabs>
                <w:tab w:val="left" w:pos="0"/>
                <w:tab w:val="clear" w:pos="968"/>
              </w:tabs>
              <w:spacing w:line="360" w:lineRule="auto"/>
              <w:ind w:left="0" w:firstLine="548"/>
              <w:rPr>
                <w:rFonts w:hint="eastAsia" w:ascii="仿宋_GB2312" w:hAnsi="宋体" w:eastAsia="仿宋_GB2312"/>
                <w:bCs/>
                <w:sz w:val="28"/>
                <w:szCs w:val="28"/>
              </w:rPr>
            </w:pPr>
            <w:r>
              <w:rPr>
                <w:rFonts w:hint="eastAsia" w:ascii="仿宋_GB2312" w:hAnsi="宋体" w:eastAsia="仿宋_GB2312"/>
                <w:bCs/>
                <w:spacing w:val="-2"/>
                <w:sz w:val="28"/>
                <w:szCs w:val="28"/>
              </w:rPr>
              <w:t xml:space="preserve"> 层数：</w:t>
            </w:r>
            <w:r>
              <w:rPr>
                <w:rFonts w:hint="eastAsia" w:ascii="仿宋_GB2312" w:hAnsi="宋体" w:eastAsia="仿宋_GB2312"/>
                <w:bCs/>
                <w:spacing w:val="-2"/>
                <w:sz w:val="28"/>
                <w:szCs w:val="28"/>
                <w:u w:val="single"/>
                <w:lang w:val="en-US" w:eastAsia="zh-CN"/>
              </w:rPr>
              <w:t xml:space="preserve"> /</w:t>
            </w:r>
            <w:r>
              <w:rPr>
                <w:rFonts w:hint="eastAsia" w:ascii="仿宋_GB2312" w:hAnsi="宋体" w:eastAsia="仿宋_GB2312"/>
                <w:bCs/>
                <w:sz w:val="28"/>
                <w:szCs w:val="28"/>
                <w:lang w:eastAsia="zh-CN"/>
              </w:rPr>
              <w:t>，</w:t>
            </w:r>
            <w:r>
              <w:rPr>
                <w:rFonts w:hint="eastAsia" w:ascii="仿宋_GB2312" w:hAnsi="宋体" w:eastAsia="仿宋_GB2312"/>
                <w:bCs/>
                <w:sz w:val="28"/>
                <w:szCs w:val="28"/>
                <w:lang w:val="en-US" w:eastAsia="zh-CN"/>
              </w:rPr>
              <w:t>檐口高度</w:t>
            </w:r>
            <w:r>
              <w:rPr>
                <w:rFonts w:hint="eastAsia" w:ascii="仿宋_GB2312" w:hAnsi="宋体" w:eastAsia="仿宋_GB2312"/>
                <w:bCs/>
                <w:spacing w:val="-2"/>
                <w:sz w:val="28"/>
                <w:szCs w:val="28"/>
                <w:u w:val="single"/>
                <w:lang w:val="en-US" w:eastAsia="zh-CN"/>
              </w:rPr>
              <w:t>/</w:t>
            </w:r>
            <w:r>
              <w:rPr>
                <w:rFonts w:hint="eastAsia" w:ascii="仿宋_GB2312" w:hAnsi="宋体" w:eastAsia="仿宋_GB2312" w:cs="Times New Roman"/>
                <w:bCs/>
                <w:color w:val="auto"/>
                <w:kern w:val="2"/>
                <w:sz w:val="28"/>
                <w:szCs w:val="28"/>
                <w:u w:val="single"/>
                <w:lang w:val="en-US" w:eastAsia="zh-CN" w:bidi="ar"/>
              </w:rPr>
              <w:t xml:space="preserve"> </w:t>
            </w:r>
            <w:r>
              <w:rPr>
                <w:rFonts w:hint="eastAsia" w:ascii="仿宋_GB2312" w:hAnsi="宋体" w:eastAsia="仿宋_GB2312"/>
                <w:bCs/>
                <w:sz w:val="28"/>
                <w:szCs w:val="28"/>
              </w:rPr>
              <w:t>。</w:t>
            </w:r>
          </w:p>
          <w:p w14:paraId="25DE0084">
            <w:pPr>
              <w:numPr>
                <w:ilvl w:val="0"/>
                <w:numId w:val="2"/>
              </w:numPr>
              <w:spacing w:line="360" w:lineRule="auto"/>
              <w:rPr>
                <w:rFonts w:hint="eastAsia" w:ascii="仿宋_GB2312" w:hAnsi="宋体" w:eastAsia="仿宋_GB2312"/>
                <w:bCs/>
                <w:sz w:val="28"/>
                <w:szCs w:val="28"/>
              </w:rPr>
            </w:pPr>
            <w:r>
              <w:rPr>
                <w:rFonts w:hint="eastAsia" w:ascii="仿宋_GB2312" w:eastAsia="仿宋_GB2312"/>
                <w:bCs/>
                <w:sz w:val="28"/>
                <w:szCs w:val="28"/>
              </w:rPr>
              <w:t>结构质式：</w:t>
            </w:r>
            <w:r>
              <w:rPr>
                <w:rFonts w:hint="eastAsia" w:ascii="仿宋_GB2312" w:eastAsia="仿宋_GB2312"/>
                <w:bCs/>
                <w:sz w:val="28"/>
                <w:szCs w:val="28"/>
                <w:u w:val="single"/>
                <w:lang w:val="en-US" w:eastAsia="zh-CN"/>
              </w:rPr>
              <w:t xml:space="preserve"> </w:t>
            </w:r>
            <w:r>
              <w:rPr>
                <w:rFonts w:hint="eastAsia" w:ascii="仿宋_GB2312" w:hAnsi="宋体" w:eastAsia="仿宋_GB2312"/>
                <w:bCs/>
                <w:spacing w:val="-2"/>
                <w:sz w:val="28"/>
                <w:szCs w:val="28"/>
                <w:u w:val="single"/>
                <w:lang w:val="en-US" w:eastAsia="zh-CN"/>
              </w:rPr>
              <w:t>/</w:t>
            </w:r>
            <w:r>
              <w:rPr>
                <w:rFonts w:hint="eastAsia" w:ascii="仿宋_GB2312" w:eastAsia="仿宋_GB2312"/>
                <w:sz w:val="28"/>
                <w:u w:val="none"/>
              </w:rPr>
              <w:t>。</w:t>
            </w:r>
          </w:p>
          <w:p w14:paraId="04811B74">
            <w:pPr>
              <w:numPr>
                <w:ilvl w:val="0"/>
                <w:numId w:val="2"/>
              </w:numPr>
              <w:spacing w:line="360" w:lineRule="auto"/>
              <w:rPr>
                <w:rFonts w:hint="eastAsia" w:ascii="仿宋_GB2312" w:hAnsi="宋体" w:eastAsia="仿宋_GB2312"/>
                <w:bCs/>
                <w:sz w:val="28"/>
                <w:szCs w:val="28"/>
              </w:rPr>
            </w:pPr>
            <w:r>
              <w:rPr>
                <w:rFonts w:hint="eastAsia" w:ascii="仿宋_GB2312" w:hAnsi="宋体" w:eastAsia="仿宋_GB2312"/>
                <w:bCs/>
                <w:spacing w:val="-2"/>
                <w:sz w:val="28"/>
                <w:szCs w:val="28"/>
              </w:rPr>
              <w:t>基础类型：</w:t>
            </w:r>
            <w:r>
              <w:rPr>
                <w:rFonts w:hint="eastAsia" w:ascii="仿宋_GB2312" w:hAnsi="宋体" w:eastAsia="仿宋_GB2312"/>
                <w:bCs/>
                <w:spacing w:val="-2"/>
                <w:sz w:val="28"/>
                <w:szCs w:val="28"/>
                <w:u w:val="single"/>
                <w:lang w:val="en-US" w:eastAsia="zh-CN"/>
              </w:rPr>
              <w:t>/</w:t>
            </w:r>
            <w:r>
              <w:rPr>
                <w:rFonts w:hint="eastAsia" w:ascii="仿宋_GB2312" w:eastAsia="仿宋_GB2312"/>
                <w:sz w:val="28"/>
                <w:u w:val="single"/>
                <w:lang w:val="en-US" w:eastAsia="zh-CN"/>
              </w:rPr>
              <w:t xml:space="preserve"> </w:t>
            </w:r>
            <w:r>
              <w:rPr>
                <w:rFonts w:hint="eastAsia" w:ascii="仿宋_GB2312" w:hAnsi="宋体" w:eastAsia="仿宋_GB2312"/>
                <w:bCs/>
                <w:sz w:val="28"/>
                <w:szCs w:val="28"/>
              </w:rPr>
              <w:t>。</w:t>
            </w:r>
          </w:p>
          <w:p w14:paraId="5F436054">
            <w:pPr>
              <w:numPr>
                <w:ilvl w:val="0"/>
                <w:numId w:val="2"/>
              </w:numPr>
              <w:tabs>
                <w:tab w:val="left" w:pos="0"/>
                <w:tab w:val="clear" w:pos="968"/>
              </w:tabs>
              <w:spacing w:line="360" w:lineRule="auto"/>
              <w:ind w:left="0" w:firstLine="548"/>
              <w:rPr>
                <w:rFonts w:hint="eastAsia" w:ascii="仿宋_GB2312" w:hAnsi="宋体" w:eastAsia="仿宋_GB2312" w:cs="Arial"/>
                <w:bCs/>
                <w:kern w:val="0"/>
                <w:sz w:val="28"/>
                <w:szCs w:val="28"/>
              </w:rPr>
            </w:pPr>
            <w:r>
              <w:rPr>
                <w:rFonts w:hint="eastAsia" w:ascii="仿宋_GB2312" w:hAnsi="宋体" w:eastAsia="仿宋_GB2312" w:cs="Arial"/>
                <w:bCs/>
                <w:kern w:val="0"/>
                <w:sz w:val="28"/>
                <w:szCs w:val="28"/>
              </w:rPr>
              <w:t xml:space="preserve"> 装饰情况：</w:t>
            </w:r>
            <w:r>
              <w:rPr>
                <w:rFonts w:hint="eastAsia" w:ascii="仿宋_GB2312" w:hAnsi="宋体" w:eastAsia="仿宋_GB2312"/>
                <w:bCs/>
                <w:sz w:val="28"/>
                <w:szCs w:val="28"/>
                <w:u w:val="single"/>
              </w:rPr>
              <w:t xml:space="preserve"> </w:t>
            </w:r>
            <w:r>
              <w:rPr>
                <w:rFonts w:hint="eastAsia" w:ascii="仿宋_GB2312" w:hAnsi="仿宋_GB2312" w:eastAsia="仿宋_GB2312"/>
                <w:sz w:val="28"/>
                <w:szCs w:val="28"/>
                <w:u w:val="single"/>
                <w:lang w:val="en-US" w:eastAsia="zh-CN"/>
              </w:rPr>
              <w:t>拆除原有台阶、原有地沟盖板面，新增大理石台阶面、新增外墙面砖、台阶排水暗沟盖板等建设</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14:paraId="474553DC">
            <w:pPr>
              <w:numPr>
                <w:ilvl w:val="0"/>
                <w:numId w:val="2"/>
              </w:numPr>
              <w:tabs>
                <w:tab w:val="left" w:pos="0"/>
                <w:tab w:val="clear" w:pos="968"/>
              </w:tabs>
              <w:spacing w:line="360" w:lineRule="auto"/>
              <w:ind w:left="0" w:firstLine="548"/>
              <w:rPr>
                <w:rFonts w:hint="eastAsia" w:ascii="仿宋_GB2312" w:hAnsi="宋体" w:eastAsia="仿宋_GB2312" w:cs="Arial"/>
                <w:bCs/>
                <w:kern w:val="0"/>
                <w:sz w:val="28"/>
                <w:szCs w:val="28"/>
              </w:rPr>
            </w:pPr>
            <w:r>
              <w:rPr>
                <w:rFonts w:hint="eastAsia" w:ascii="仿宋_GB2312" w:hAnsi="宋体" w:eastAsia="仿宋_GB2312" w:cs="Arial"/>
                <w:bCs/>
                <w:kern w:val="0"/>
                <w:sz w:val="28"/>
                <w:szCs w:val="28"/>
              </w:rPr>
              <w:t>混凝土情况：</w:t>
            </w:r>
            <w:r>
              <w:rPr>
                <w:rFonts w:hint="eastAsia" w:ascii="仿宋_GB2312" w:hAnsi="宋体" w:eastAsia="仿宋_GB2312"/>
                <w:bCs/>
                <w:color w:val="auto"/>
                <w:sz w:val="28"/>
                <w:szCs w:val="28"/>
                <w:u w:val="single"/>
                <w:lang w:val="en-US" w:eastAsia="zh-CN"/>
              </w:rPr>
              <w:t>/</w:t>
            </w:r>
            <w:r>
              <w:rPr>
                <w:rFonts w:hint="eastAsia" w:ascii="仿宋_GB2312" w:eastAsia="仿宋_GB2312"/>
                <w:sz w:val="28"/>
                <w:u w:val="single"/>
                <w:lang w:val="en-US" w:eastAsia="zh-CN"/>
              </w:rPr>
              <w:t xml:space="preserve"> </w:t>
            </w:r>
            <w:r>
              <w:rPr>
                <w:rFonts w:hint="eastAsia" w:ascii="仿宋_GB2312" w:hAnsi="宋体" w:eastAsia="仿宋_GB2312"/>
                <w:bCs/>
                <w:sz w:val="28"/>
                <w:szCs w:val="28"/>
              </w:rPr>
              <w:t>。</w:t>
            </w:r>
          </w:p>
          <w:p w14:paraId="3FC74A14">
            <w:pPr>
              <w:numPr>
                <w:ilvl w:val="0"/>
                <w:numId w:val="1"/>
              </w:numPr>
              <w:spacing w:line="360" w:lineRule="auto"/>
              <w:rPr>
                <w:rFonts w:hint="eastAsia" w:ascii="仿宋_GB2312" w:hAnsi="宋体" w:eastAsia="仿宋_GB2312"/>
                <w:b/>
                <w:bCs/>
                <w:sz w:val="28"/>
                <w:szCs w:val="28"/>
              </w:rPr>
            </w:pPr>
            <w:r>
              <w:rPr>
                <w:rFonts w:hint="eastAsia" w:ascii="仿宋_GB2312" w:eastAsia="仿宋_GB2312"/>
                <w:b/>
                <w:bCs/>
                <w:sz w:val="28"/>
                <w:szCs w:val="28"/>
              </w:rPr>
              <w:t>编制范围</w:t>
            </w:r>
          </w:p>
          <w:p w14:paraId="631666CA">
            <w:pPr>
              <w:ind w:firstLine="700"/>
              <w:rPr>
                <w:rFonts w:hint="eastAsia" w:ascii="仿宋_GB2312" w:eastAsia="仿宋_GB2312"/>
                <w:sz w:val="28"/>
              </w:rPr>
            </w:pPr>
            <w:r>
              <w:rPr>
                <w:rFonts w:hint="eastAsia" w:ascii="仿宋_GB2312" w:hAnsi="宋体" w:eastAsia="仿宋_GB2312" w:cs="Arial"/>
                <w:b w:val="0"/>
                <w:bCs/>
                <w:kern w:val="0"/>
                <w:sz w:val="28"/>
                <w:szCs w:val="28"/>
                <w:lang w:val="en-US" w:eastAsia="zh-CN" w:bidi="ar-SA"/>
              </w:rPr>
              <w:t>按</w:t>
            </w:r>
            <w:r>
              <w:rPr>
                <w:rFonts w:hint="eastAsia" w:ascii="仿宋_GB2312" w:eastAsia="仿宋_GB2312"/>
                <w:bCs/>
                <w:sz w:val="28"/>
                <w:szCs w:val="28"/>
              </w:rPr>
              <w:t>根据</w:t>
            </w:r>
            <w:r>
              <w:rPr>
                <w:rFonts w:hint="eastAsia" w:ascii="仿宋_GB2312" w:eastAsia="仿宋_GB2312"/>
                <w:bCs/>
                <w:sz w:val="28"/>
                <w:szCs w:val="28"/>
                <w:u w:val="single"/>
                <w:lang w:val="en-US" w:eastAsia="zh-CN"/>
              </w:rPr>
              <w:t>现场查看测量的</w:t>
            </w:r>
            <w:r>
              <w:rPr>
                <w:rFonts w:hint="eastAsia" w:ascii="仿宋_GB2312" w:eastAsia="仿宋_GB2312"/>
                <w:bCs/>
                <w:sz w:val="28"/>
                <w:szCs w:val="28"/>
                <w:u w:val="single"/>
                <w:lang w:eastAsia="zh-CN"/>
              </w:rPr>
              <w:t>2026年明德楼大厅前台阶改造工程</w:t>
            </w:r>
            <w:r>
              <w:rPr>
                <w:rFonts w:hint="eastAsia" w:ascii="仿宋_GB2312" w:eastAsia="仿宋_GB2312"/>
                <w:bCs/>
                <w:sz w:val="28"/>
                <w:szCs w:val="28"/>
              </w:rPr>
              <w:t>的</w:t>
            </w:r>
            <w:r>
              <w:rPr>
                <w:rFonts w:hint="eastAsia" w:ascii="仿宋_GB2312" w:eastAsia="仿宋_GB2312"/>
                <w:bCs/>
                <w:sz w:val="28"/>
                <w:szCs w:val="28"/>
                <w:u w:val="single"/>
              </w:rPr>
              <w:t>工程量</w:t>
            </w:r>
            <w:r>
              <w:rPr>
                <w:rFonts w:hint="eastAsia" w:ascii="仿宋_GB2312" w:eastAsia="仿宋_GB2312"/>
                <w:bCs/>
                <w:sz w:val="28"/>
                <w:szCs w:val="28"/>
              </w:rPr>
              <w:t>，专业范围包括</w:t>
            </w:r>
            <w:r>
              <w:rPr>
                <w:rFonts w:hint="eastAsia" w:ascii="仿宋_GB2312" w:eastAsia="仿宋_GB2312"/>
                <w:bCs/>
                <w:sz w:val="28"/>
                <w:szCs w:val="28"/>
                <w:u w:val="single"/>
                <w:lang w:val="en-US" w:eastAsia="zh-CN"/>
              </w:rPr>
              <w:t xml:space="preserve"> 土建、安装</w:t>
            </w:r>
            <w:r>
              <w:rPr>
                <w:rFonts w:hint="eastAsia" w:ascii="仿宋_GB2312" w:hAnsi="宋体" w:eastAsia="仿宋_GB2312"/>
                <w:sz w:val="28"/>
                <w:szCs w:val="28"/>
                <w:u w:val="single"/>
                <w:lang w:val="zh-CN"/>
              </w:rPr>
              <w:t>等</w:t>
            </w:r>
            <w:r>
              <w:rPr>
                <w:rFonts w:hint="eastAsia" w:ascii="仿宋_GB2312" w:hAnsi="宋体" w:eastAsia="仿宋_GB2312" w:cs="Arial"/>
                <w:b w:val="0"/>
                <w:bCs/>
                <w:kern w:val="0"/>
                <w:sz w:val="28"/>
                <w:szCs w:val="28"/>
                <w:u w:val="none"/>
                <w:lang w:val="en-US" w:eastAsia="zh-CN" w:bidi="ar-SA"/>
              </w:rPr>
              <w:t>,</w:t>
            </w:r>
            <w:r>
              <w:rPr>
                <w:rFonts w:hint="eastAsia" w:ascii="仿宋_GB2312" w:eastAsia="仿宋_GB2312"/>
                <w:sz w:val="28"/>
              </w:rPr>
              <w:t>具体如下：</w:t>
            </w:r>
          </w:p>
          <w:p w14:paraId="720FB858">
            <w:pPr>
              <w:pStyle w:val="3"/>
              <w:numPr>
                <w:ilvl w:val="0"/>
                <w:numId w:val="0"/>
              </w:numPr>
              <w:ind w:firstLine="840" w:firstLineChars="300"/>
              <w:jc w:val="left"/>
              <w:rPr>
                <w:rFonts w:hint="eastAsia"/>
                <w:b w:val="0"/>
                <w:bCs w:val="0"/>
              </w:rPr>
            </w:pPr>
            <w:r>
              <w:rPr>
                <w:rFonts w:hint="eastAsia" w:ascii="仿宋_GB2312" w:hAnsi="Times New Roman" w:eastAsia="仿宋_GB2312" w:cs="Times New Roman"/>
                <w:b w:val="0"/>
                <w:bCs w:val="0"/>
                <w:kern w:val="2"/>
                <w:sz w:val="28"/>
                <w:szCs w:val="24"/>
                <w:u w:val="none"/>
                <w:lang w:val="en-US" w:eastAsia="zh-CN" w:bidi="ar-SA"/>
              </w:rPr>
              <w:t>1.</w:t>
            </w:r>
            <w:r>
              <w:rPr>
                <w:rFonts w:hint="eastAsia" w:ascii="仿宋_GB2312" w:eastAsia="仿宋_GB2312"/>
                <w:b w:val="0"/>
                <w:bCs w:val="0"/>
                <w:sz w:val="28"/>
                <w:szCs w:val="28"/>
                <w:u w:val="single"/>
              </w:rPr>
              <w:t>不含三通一平</w:t>
            </w:r>
            <w:r>
              <w:rPr>
                <w:rFonts w:hint="eastAsia" w:ascii="仿宋_GB2312" w:hAnsi="Times New Roman" w:eastAsia="仿宋_GB2312" w:cs="Times New Roman"/>
                <w:b w:val="0"/>
                <w:bCs w:val="0"/>
                <w:kern w:val="2"/>
                <w:sz w:val="28"/>
                <w:szCs w:val="24"/>
                <w:u w:val="none"/>
                <w:lang w:val="en-US" w:eastAsia="zh-CN" w:bidi="ar-SA"/>
              </w:rPr>
              <w:t>;</w:t>
            </w:r>
          </w:p>
          <w:p w14:paraId="7A8ED77A">
            <w:pPr>
              <w:numPr>
                <w:ilvl w:val="0"/>
                <w:numId w:val="1"/>
              </w:numPr>
              <w:spacing w:line="360" w:lineRule="auto"/>
              <w:rPr>
                <w:rFonts w:hint="eastAsia" w:ascii="仿宋_GB2312" w:hAnsi="宋体" w:eastAsia="仿宋_GB2312"/>
                <w:b/>
                <w:bCs/>
                <w:sz w:val="28"/>
                <w:szCs w:val="28"/>
              </w:rPr>
            </w:pPr>
            <w:r>
              <w:rPr>
                <w:rFonts w:hint="eastAsia" w:ascii="仿宋_GB2312" w:eastAsia="仿宋_GB2312"/>
                <w:b/>
                <w:bCs/>
                <w:sz w:val="28"/>
                <w:szCs w:val="28"/>
              </w:rPr>
              <w:t>编制依据</w:t>
            </w:r>
          </w:p>
          <w:p w14:paraId="5B820314">
            <w:pPr>
              <w:ind w:firstLine="560" w:firstLineChars="200"/>
              <w:rPr>
                <w:rFonts w:hint="eastAsia" w:ascii="仿宋_GB2312" w:eastAsia="仿宋_GB2312"/>
                <w:bCs/>
                <w:sz w:val="28"/>
                <w:szCs w:val="28"/>
              </w:rPr>
            </w:pPr>
            <w:r>
              <w:rPr>
                <w:rFonts w:hint="eastAsia" w:ascii="仿宋_GB2312" w:eastAsia="仿宋_GB2312"/>
                <w:bCs/>
                <w:sz w:val="28"/>
                <w:szCs w:val="28"/>
              </w:rPr>
              <w:t>1.根据</w:t>
            </w:r>
            <w:r>
              <w:rPr>
                <w:rFonts w:hint="eastAsia" w:ascii="仿宋_GB2312" w:eastAsia="仿宋_GB2312"/>
                <w:bCs/>
                <w:sz w:val="28"/>
                <w:szCs w:val="28"/>
                <w:u w:val="single"/>
                <w:lang w:val="en-US" w:eastAsia="zh-CN"/>
              </w:rPr>
              <w:t>现场查看测量的</w:t>
            </w:r>
            <w:r>
              <w:rPr>
                <w:rFonts w:hint="eastAsia" w:ascii="仿宋_GB2312" w:eastAsia="仿宋_GB2312"/>
                <w:bCs/>
                <w:sz w:val="28"/>
                <w:szCs w:val="28"/>
                <w:u w:val="single"/>
                <w:lang w:eastAsia="zh-CN"/>
              </w:rPr>
              <w:t>2026年明德楼大厅前台阶改造工程</w:t>
            </w:r>
            <w:r>
              <w:rPr>
                <w:rFonts w:hint="eastAsia" w:ascii="仿宋_GB2312" w:eastAsia="仿宋_GB2312"/>
                <w:bCs/>
                <w:sz w:val="28"/>
                <w:szCs w:val="28"/>
              </w:rPr>
              <w:t>的</w:t>
            </w:r>
            <w:r>
              <w:rPr>
                <w:rFonts w:hint="eastAsia" w:ascii="仿宋_GB2312" w:eastAsia="仿宋_GB2312"/>
                <w:bCs/>
                <w:sz w:val="28"/>
                <w:szCs w:val="28"/>
                <w:u w:val="single"/>
              </w:rPr>
              <w:t>工程量</w:t>
            </w:r>
            <w:r>
              <w:rPr>
                <w:rFonts w:hint="eastAsia" w:ascii="仿宋_GB2312" w:hAnsi="仿宋" w:eastAsia="仿宋_GB2312"/>
                <w:sz w:val="28"/>
                <w:szCs w:val="28"/>
              </w:rPr>
              <w:t>。</w:t>
            </w:r>
          </w:p>
          <w:p w14:paraId="206A3745">
            <w:pPr>
              <w:spacing w:line="360" w:lineRule="auto"/>
              <w:ind w:firstLine="560" w:firstLineChars="200"/>
              <w:rPr>
                <w:rFonts w:hint="eastAsia" w:ascii="仿宋_GB2312" w:hAnsi="仿宋" w:eastAsia="仿宋_GB2312"/>
                <w:sz w:val="28"/>
                <w:szCs w:val="28"/>
              </w:rPr>
            </w:pPr>
            <w:r>
              <w:rPr>
                <w:rFonts w:hint="eastAsia" w:ascii="仿宋_GB2312" w:eastAsia="仿宋_GB2312"/>
                <w:bCs/>
                <w:sz w:val="28"/>
                <w:szCs w:val="28"/>
              </w:rPr>
              <w:t xml:space="preserve">2.招标文件： </w:t>
            </w:r>
            <w:r>
              <w:rPr>
                <w:rFonts w:hint="eastAsia" w:ascii="仿宋_GB2312" w:hAnsi="宋体" w:eastAsia="仿宋_GB2312"/>
                <w:bCs/>
                <w:sz w:val="28"/>
                <w:szCs w:val="28"/>
                <w:u w:val="single"/>
              </w:rPr>
              <w:t xml:space="preserve">  /  </w:t>
            </w:r>
            <w:r>
              <w:rPr>
                <w:rFonts w:hint="eastAsia" w:ascii="仿宋_GB2312" w:hAnsi="宋体" w:eastAsia="仿宋_GB2312"/>
                <w:bCs/>
                <w:sz w:val="28"/>
                <w:szCs w:val="28"/>
              </w:rPr>
              <w:t xml:space="preserve"> ，编制的</w:t>
            </w:r>
            <w:r>
              <w:rPr>
                <w:rFonts w:hint="eastAsia" w:ascii="仿宋_GB2312" w:eastAsia="仿宋_GB2312"/>
                <w:bCs/>
                <w:sz w:val="28"/>
                <w:szCs w:val="28"/>
              </w:rPr>
              <w:t>招标文件</w:t>
            </w:r>
            <w:r>
              <w:rPr>
                <w:rFonts w:hint="eastAsia" w:ascii="仿宋_GB2312" w:hAnsi="宋体" w:eastAsia="仿宋_GB2312"/>
                <w:bCs/>
                <w:sz w:val="28"/>
                <w:szCs w:val="28"/>
              </w:rPr>
              <w:t>，</w:t>
            </w:r>
            <w:r>
              <w:rPr>
                <w:rFonts w:hint="eastAsia" w:ascii="仿宋_GB2312" w:hAnsi="仿宋" w:eastAsia="仿宋_GB2312"/>
                <w:sz w:val="28"/>
                <w:szCs w:val="28"/>
              </w:rPr>
              <w:t>其中存在与现行计价规定不一致的内容：</w:t>
            </w:r>
            <w:r>
              <w:rPr>
                <w:rFonts w:hint="eastAsia" w:ascii="仿宋_GB2312" w:hAnsi="宋体" w:eastAsia="仿宋_GB2312"/>
                <w:bCs/>
                <w:sz w:val="28"/>
                <w:szCs w:val="28"/>
                <w:u w:val="single"/>
              </w:rPr>
              <w:t xml:space="preserve">  /   </w:t>
            </w:r>
            <w:r>
              <w:rPr>
                <w:rFonts w:hint="eastAsia" w:ascii="仿宋_GB2312" w:hAnsi="宋体" w:eastAsia="仿宋_GB2312"/>
                <w:bCs/>
                <w:sz w:val="28"/>
                <w:szCs w:val="28"/>
              </w:rPr>
              <w:t>。</w:t>
            </w:r>
          </w:p>
          <w:p w14:paraId="6EE09A1B">
            <w:pPr>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cs="Arial"/>
                <w:bCs/>
                <w:kern w:val="0"/>
                <w:sz w:val="28"/>
                <w:szCs w:val="28"/>
              </w:rPr>
              <w:t>3.</w:t>
            </w:r>
            <w:r>
              <w:rPr>
                <w:rFonts w:hint="eastAsia" w:ascii="仿宋_GB2312" w:eastAsia="仿宋_GB2312"/>
                <w:bCs/>
                <w:sz w:val="28"/>
                <w:szCs w:val="28"/>
              </w:rPr>
              <w:t>地质勘察报告：</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14:paraId="053BF8A6">
            <w:pPr>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cs="Arial"/>
                <w:bCs/>
                <w:kern w:val="0"/>
                <w:sz w:val="28"/>
                <w:szCs w:val="28"/>
                <w:lang w:val="en-US" w:eastAsia="zh-CN" w:bidi="ar"/>
              </w:rPr>
              <w:t>4.计价计量规范：</w:t>
            </w:r>
            <w:r>
              <w:rPr>
                <w:rFonts w:hint="eastAsia" w:ascii="仿宋_GB2312" w:hAnsi="宋体" w:eastAsia="仿宋_GB2312" w:cs="Arial"/>
                <w:bCs/>
                <w:kern w:val="0"/>
                <w:sz w:val="28"/>
                <w:szCs w:val="28"/>
                <w:u w:val="single"/>
                <w:lang w:val="en-US" w:eastAsia="zh-CN" w:bidi="ar"/>
              </w:rPr>
              <w:t>《建设工程工程量清单计价规范》（GB50500-2013），《房屋建筑与装饰工程工程量计算规范》（GB50854-2013）等其它专业工程量计算规范及相应的福建省实施细则</w:t>
            </w:r>
            <w:r>
              <w:rPr>
                <w:rFonts w:hint="eastAsia" w:ascii="仿宋_GB2312" w:hAnsi="宋体" w:eastAsia="仿宋_GB2312"/>
                <w:bCs/>
                <w:sz w:val="28"/>
                <w:szCs w:val="28"/>
                <w:u w:val="single"/>
              </w:rPr>
              <w:t>（截止202</w:t>
            </w:r>
            <w:r>
              <w:rPr>
                <w:rFonts w:hint="eastAsia" w:ascii="仿宋_GB2312" w:hAnsi="宋体" w:eastAsia="仿宋_GB2312"/>
                <w:bCs/>
                <w:sz w:val="28"/>
                <w:szCs w:val="28"/>
                <w:u w:val="single"/>
                <w:lang w:val="en-US" w:eastAsia="zh-CN"/>
              </w:rPr>
              <w:t>6</w:t>
            </w:r>
            <w:r>
              <w:rPr>
                <w:rFonts w:hint="eastAsia" w:ascii="仿宋_GB2312" w:hAnsi="宋体" w:eastAsia="仿宋_GB2312"/>
                <w:bCs/>
                <w:sz w:val="28"/>
                <w:szCs w:val="28"/>
                <w:u w:val="single"/>
              </w:rPr>
              <w:t>年</w:t>
            </w:r>
            <w:r>
              <w:rPr>
                <w:rFonts w:hint="eastAsia" w:ascii="仿宋_GB2312" w:hAnsi="宋体" w:eastAsia="仿宋_GB2312"/>
                <w:bCs/>
                <w:sz w:val="28"/>
                <w:szCs w:val="28"/>
                <w:u w:val="single"/>
                <w:lang w:val="en-US" w:eastAsia="zh-CN"/>
              </w:rPr>
              <w:t>5</w:t>
            </w:r>
            <w:r>
              <w:rPr>
                <w:rFonts w:hint="eastAsia" w:ascii="仿宋_GB2312" w:hAnsi="宋体" w:eastAsia="仿宋_GB2312"/>
                <w:bCs/>
                <w:sz w:val="28"/>
                <w:szCs w:val="28"/>
                <w:u w:val="single"/>
              </w:rPr>
              <w:t>月</w:t>
            </w:r>
            <w:r>
              <w:rPr>
                <w:rFonts w:hint="eastAsia" w:ascii="仿宋_GB2312" w:hAnsi="宋体" w:eastAsia="仿宋_GB2312"/>
                <w:bCs/>
                <w:sz w:val="28"/>
                <w:szCs w:val="28"/>
                <w:u w:val="single"/>
                <w:lang w:val="en-US" w:eastAsia="zh-CN"/>
              </w:rPr>
              <w:t>20</w:t>
            </w:r>
            <w:bookmarkStart w:id="0" w:name="_GoBack"/>
            <w:bookmarkEnd w:id="0"/>
            <w:r>
              <w:rPr>
                <w:rFonts w:hint="eastAsia" w:ascii="仿宋_GB2312" w:hAnsi="宋体" w:eastAsia="仿宋_GB2312"/>
                <w:bCs/>
                <w:sz w:val="28"/>
                <w:szCs w:val="28"/>
                <w:u w:val="single"/>
              </w:rPr>
              <w:t>日以前）</w:t>
            </w:r>
          </w:p>
          <w:p w14:paraId="5FE4B3C5">
            <w:pPr>
              <w:autoSpaceDE w:val="0"/>
              <w:autoSpaceDN w:val="0"/>
              <w:adjustRightIn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预算定额：</w:t>
            </w:r>
            <w:r>
              <w:rPr>
                <w:rFonts w:hint="eastAsia" w:ascii="仿宋_GB2312" w:hAnsi="宋体" w:eastAsia="仿宋_GB2312"/>
                <w:bCs/>
                <w:sz w:val="28"/>
                <w:szCs w:val="28"/>
                <w:u w:val="single"/>
              </w:rPr>
              <w:t>《福建省房屋建筑与装饰工程预算定额》（FJYD-101-2017）、《福建省安装工程预算定额》 (FJYD-301-2017～FJYD-311-2017)、《福建省市政工程预算定额》（FJYD-401-2017～FJYD-409-2017）、《福建省园林绿化工程预算定额》（FJYD-501-2017）、</w:t>
            </w:r>
            <w:r>
              <w:rPr>
                <w:rFonts w:ascii="仿宋_GB2312" w:hAnsi="宋体" w:eastAsia="仿宋_GB2312"/>
                <w:bCs/>
                <w:sz w:val="28"/>
                <w:szCs w:val="28"/>
                <w:u w:val="single"/>
              </w:rPr>
              <w:t>《福建省装配式建筑工程预算定额》（FJYD-103-2017）</w:t>
            </w:r>
            <w:r>
              <w:rPr>
                <w:rFonts w:hint="eastAsia" w:ascii="仿宋_GB2312" w:hAnsi="宋体" w:eastAsia="仿宋_GB2312"/>
                <w:bCs/>
                <w:sz w:val="28"/>
                <w:szCs w:val="28"/>
                <w:u w:val="single"/>
              </w:rPr>
              <w:t>及现行补充或调整文件（截止202</w:t>
            </w:r>
            <w:r>
              <w:rPr>
                <w:rFonts w:hint="eastAsia" w:ascii="仿宋_GB2312" w:hAnsi="宋体" w:eastAsia="仿宋_GB2312"/>
                <w:bCs/>
                <w:sz w:val="28"/>
                <w:szCs w:val="28"/>
                <w:u w:val="single"/>
                <w:lang w:val="en-US" w:eastAsia="zh-CN"/>
              </w:rPr>
              <w:t>6</w:t>
            </w:r>
            <w:r>
              <w:rPr>
                <w:rFonts w:hint="eastAsia" w:ascii="仿宋_GB2312" w:hAnsi="宋体" w:eastAsia="仿宋_GB2312"/>
                <w:bCs/>
                <w:sz w:val="28"/>
                <w:szCs w:val="28"/>
                <w:u w:val="single"/>
              </w:rPr>
              <w:t>年</w:t>
            </w:r>
            <w:r>
              <w:rPr>
                <w:rFonts w:hint="eastAsia" w:ascii="仿宋_GB2312" w:hAnsi="宋体" w:eastAsia="仿宋_GB2312"/>
                <w:bCs/>
                <w:sz w:val="28"/>
                <w:szCs w:val="28"/>
                <w:u w:val="single"/>
                <w:lang w:val="en-US" w:eastAsia="zh-CN"/>
              </w:rPr>
              <w:t>5</w:t>
            </w:r>
            <w:r>
              <w:rPr>
                <w:rFonts w:hint="eastAsia" w:ascii="仿宋_GB2312" w:hAnsi="宋体" w:eastAsia="仿宋_GB2312"/>
                <w:bCs/>
                <w:sz w:val="28"/>
                <w:szCs w:val="28"/>
                <w:u w:val="single"/>
              </w:rPr>
              <w:t>月</w:t>
            </w:r>
            <w:r>
              <w:rPr>
                <w:rFonts w:hint="eastAsia" w:ascii="仿宋_GB2312" w:hAnsi="宋体" w:eastAsia="仿宋_GB2312"/>
                <w:bCs/>
                <w:sz w:val="28"/>
                <w:szCs w:val="28"/>
                <w:u w:val="single"/>
                <w:lang w:val="en-US" w:eastAsia="zh-CN"/>
              </w:rPr>
              <w:t>20</w:t>
            </w:r>
            <w:r>
              <w:rPr>
                <w:rFonts w:hint="eastAsia" w:ascii="仿宋_GB2312" w:hAnsi="宋体" w:eastAsia="仿宋_GB2312"/>
                <w:bCs/>
                <w:sz w:val="28"/>
                <w:szCs w:val="28"/>
                <w:u w:val="single"/>
              </w:rPr>
              <w:t>日以前）</w:t>
            </w:r>
            <w:r>
              <w:rPr>
                <w:rFonts w:hint="eastAsia" w:ascii="仿宋_GB2312" w:hAnsi="宋体" w:eastAsia="仿宋_GB2312"/>
                <w:bCs/>
                <w:sz w:val="28"/>
                <w:szCs w:val="28"/>
              </w:rPr>
              <w:t>。</w:t>
            </w:r>
          </w:p>
          <w:p w14:paraId="4A52CF69">
            <w:pPr>
              <w:autoSpaceDE w:val="0"/>
              <w:autoSpaceDN w:val="0"/>
              <w:adjustRightInd w:val="0"/>
              <w:spacing w:line="360" w:lineRule="auto"/>
              <w:ind w:firstLine="560" w:firstLineChars="200"/>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费用定额：</w:t>
            </w:r>
            <w:r>
              <w:rPr>
                <w:rFonts w:hint="eastAsia" w:ascii="仿宋_GB2312" w:hAnsi="宋体" w:eastAsia="仿宋_GB2312"/>
                <w:sz w:val="28"/>
                <w:szCs w:val="28"/>
              </w:rPr>
              <w:t>《</w:t>
            </w:r>
            <w:r>
              <w:rPr>
                <w:rFonts w:hint="eastAsia" w:ascii="仿宋_GB2312" w:hAnsi="宋体" w:eastAsia="仿宋_GB2312"/>
                <w:sz w:val="28"/>
                <w:szCs w:val="28"/>
                <w:u w:val="single"/>
              </w:rPr>
              <w:t>福建省建筑安装工程费用定额》（2017版）：《福建省房屋建筑和市政基础设施工程施工机械台班费用定额》（2021版）（及现行补充调整文件（</w:t>
            </w:r>
            <w:r>
              <w:rPr>
                <w:rFonts w:hint="eastAsia" w:ascii="仿宋_GB2312" w:hAnsi="宋体" w:eastAsia="仿宋_GB2312"/>
                <w:bCs/>
                <w:sz w:val="28"/>
                <w:szCs w:val="28"/>
                <w:u w:val="single"/>
              </w:rPr>
              <w:t>截止202</w:t>
            </w:r>
            <w:r>
              <w:rPr>
                <w:rFonts w:hint="eastAsia" w:ascii="仿宋_GB2312" w:hAnsi="宋体" w:eastAsia="仿宋_GB2312"/>
                <w:bCs/>
                <w:sz w:val="28"/>
                <w:szCs w:val="28"/>
                <w:u w:val="single"/>
                <w:lang w:val="en-US" w:eastAsia="zh-CN"/>
              </w:rPr>
              <w:t>6</w:t>
            </w:r>
            <w:r>
              <w:rPr>
                <w:rFonts w:hint="eastAsia" w:ascii="仿宋_GB2312" w:hAnsi="宋体" w:eastAsia="仿宋_GB2312"/>
                <w:bCs/>
                <w:sz w:val="28"/>
                <w:szCs w:val="28"/>
                <w:u w:val="single"/>
              </w:rPr>
              <w:t>年</w:t>
            </w:r>
            <w:r>
              <w:rPr>
                <w:rFonts w:hint="eastAsia" w:ascii="仿宋_GB2312" w:hAnsi="宋体" w:eastAsia="仿宋_GB2312"/>
                <w:bCs/>
                <w:sz w:val="28"/>
                <w:szCs w:val="28"/>
                <w:u w:val="single"/>
                <w:lang w:val="en-US" w:eastAsia="zh-CN"/>
              </w:rPr>
              <w:t>5</w:t>
            </w:r>
            <w:r>
              <w:rPr>
                <w:rFonts w:hint="eastAsia" w:ascii="仿宋_GB2312" w:hAnsi="宋体" w:eastAsia="仿宋_GB2312"/>
                <w:bCs/>
                <w:sz w:val="28"/>
                <w:szCs w:val="28"/>
                <w:u w:val="single"/>
              </w:rPr>
              <w:t>月</w:t>
            </w:r>
            <w:r>
              <w:rPr>
                <w:rFonts w:hint="eastAsia" w:ascii="仿宋_GB2312" w:hAnsi="宋体" w:eastAsia="仿宋_GB2312"/>
                <w:bCs/>
                <w:sz w:val="28"/>
                <w:szCs w:val="28"/>
                <w:u w:val="single"/>
                <w:lang w:val="en-US" w:eastAsia="zh-CN"/>
              </w:rPr>
              <w:t>20</w:t>
            </w:r>
            <w:r>
              <w:rPr>
                <w:rFonts w:hint="eastAsia" w:ascii="仿宋_GB2312" w:hAnsi="宋体" w:eastAsia="仿宋_GB2312"/>
                <w:bCs/>
                <w:sz w:val="28"/>
                <w:szCs w:val="28"/>
                <w:u w:val="single"/>
              </w:rPr>
              <w:t>日以前</w:t>
            </w:r>
            <w:r>
              <w:rPr>
                <w:rFonts w:hint="eastAsia" w:ascii="仿宋_GB2312" w:hAnsi="宋体" w:eastAsia="仿宋_GB2312"/>
                <w:sz w:val="28"/>
                <w:szCs w:val="28"/>
                <w:u w:val="single"/>
              </w:rPr>
              <w:t>）</w:t>
            </w:r>
            <w:r>
              <w:rPr>
                <w:rFonts w:hint="eastAsia" w:ascii="仿宋_GB2312" w:hAnsi="宋体" w:eastAsia="仿宋_GB2312"/>
                <w:bCs/>
                <w:sz w:val="28"/>
                <w:szCs w:val="28"/>
              </w:rPr>
              <w:t>。其中，</w:t>
            </w:r>
            <w:r>
              <w:rPr>
                <w:rFonts w:hint="eastAsia" w:ascii="仿宋_GB2312" w:eastAsia="仿宋_GB2312"/>
                <w:bCs/>
                <w:sz w:val="28"/>
                <w:szCs w:val="28"/>
              </w:rPr>
              <w:t>暂列金额：</w:t>
            </w:r>
            <w:r>
              <w:rPr>
                <w:rFonts w:hint="eastAsia" w:ascii="仿宋_GB2312" w:hAnsi="宋体" w:eastAsia="仿宋_GB2312"/>
                <w:bCs/>
                <w:sz w:val="28"/>
                <w:szCs w:val="28"/>
                <w:u w:val="single"/>
              </w:rPr>
              <w:t xml:space="preserve">无 </w:t>
            </w:r>
            <w:r>
              <w:rPr>
                <w:rFonts w:hint="eastAsia" w:ascii="仿宋_GB2312" w:hAnsi="宋体" w:eastAsia="仿宋_GB2312"/>
                <w:bCs/>
                <w:sz w:val="28"/>
                <w:szCs w:val="28"/>
              </w:rPr>
              <w:t>；</w:t>
            </w:r>
            <w:r>
              <w:rPr>
                <w:rFonts w:hint="eastAsia" w:ascii="仿宋_GB2312" w:eastAsia="仿宋_GB2312"/>
                <w:bCs/>
                <w:sz w:val="28"/>
                <w:szCs w:val="28"/>
              </w:rPr>
              <w:t>专业工程暂估价：</w:t>
            </w:r>
            <w:r>
              <w:rPr>
                <w:rFonts w:hint="eastAsia" w:ascii="仿宋_GB2312" w:hAnsi="宋体" w:eastAsia="仿宋_GB2312"/>
                <w:bCs/>
                <w:sz w:val="28"/>
                <w:szCs w:val="28"/>
                <w:u w:val="single"/>
              </w:rPr>
              <w:t xml:space="preserve"> 无 </w:t>
            </w:r>
            <w:r>
              <w:rPr>
                <w:rFonts w:hint="eastAsia" w:ascii="仿宋_GB2312" w:hAnsi="宋体" w:eastAsia="仿宋_GB2312"/>
                <w:bCs/>
                <w:sz w:val="28"/>
                <w:szCs w:val="28"/>
              </w:rPr>
              <w:t>；</w:t>
            </w:r>
            <w:r>
              <w:rPr>
                <w:rFonts w:hint="eastAsia" w:ascii="仿宋_GB2312" w:eastAsia="仿宋_GB2312"/>
                <w:bCs/>
                <w:sz w:val="28"/>
                <w:szCs w:val="28"/>
              </w:rPr>
              <w:t>甲供材料费：</w:t>
            </w:r>
            <w:r>
              <w:rPr>
                <w:rFonts w:hint="eastAsia" w:ascii="仿宋_GB2312" w:hAnsi="宋体" w:eastAsia="仿宋_GB2312"/>
                <w:bCs/>
                <w:sz w:val="28"/>
                <w:szCs w:val="28"/>
                <w:u w:val="single"/>
              </w:rPr>
              <w:t xml:space="preserve"> 无 </w:t>
            </w:r>
            <w:r>
              <w:rPr>
                <w:rFonts w:hint="eastAsia" w:ascii="仿宋_GB2312" w:hAnsi="宋体" w:eastAsia="仿宋_GB2312"/>
                <w:bCs/>
                <w:sz w:val="28"/>
                <w:szCs w:val="28"/>
              </w:rPr>
              <w:t>。</w:t>
            </w:r>
          </w:p>
          <w:p w14:paraId="211014C5">
            <w:pPr>
              <w:numPr>
                <w:ilvl w:val="0"/>
                <w:numId w:val="1"/>
              </w:numPr>
              <w:spacing w:line="360" w:lineRule="auto"/>
              <w:rPr>
                <w:rFonts w:hint="eastAsia" w:ascii="仿宋_GB2312" w:eastAsia="仿宋_GB2312"/>
                <w:b/>
                <w:bCs/>
                <w:sz w:val="28"/>
                <w:szCs w:val="28"/>
              </w:rPr>
            </w:pPr>
            <w:r>
              <w:rPr>
                <w:rFonts w:hint="eastAsia" w:ascii="仿宋_GB2312" w:hAnsi="宋体" w:eastAsia="仿宋_GB2312"/>
                <w:b/>
                <w:bCs/>
                <w:spacing w:val="-2"/>
                <w:sz w:val="28"/>
                <w:szCs w:val="28"/>
              </w:rPr>
              <w:t>材料设备品牌及甲供材料</w:t>
            </w:r>
          </w:p>
          <w:p w14:paraId="37468067">
            <w:pPr>
              <w:numPr>
                <w:ilvl w:val="0"/>
                <w:numId w:val="0"/>
              </w:numPr>
              <w:jc w:val="center"/>
              <w:rPr>
                <w:rFonts w:hint="eastAsia" w:ascii="仿宋_GB2312" w:hAnsi="仿宋" w:eastAsia="仿宋_GB2312"/>
                <w:sz w:val="28"/>
                <w:szCs w:val="28"/>
              </w:rPr>
            </w:pPr>
            <w:r>
              <w:rPr>
                <w:rFonts w:hint="eastAsia" w:ascii="仿宋_GB2312" w:hAnsi="仿宋" w:eastAsia="仿宋_GB2312"/>
                <w:sz w:val="28"/>
                <w:szCs w:val="28"/>
              </w:rPr>
              <w:t>招标人要求的材料设备品牌</w:t>
            </w:r>
          </w:p>
          <w:tbl>
            <w:tblPr>
              <w:tblStyle w:val="7"/>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000"/>
              <w:gridCol w:w="1234"/>
              <w:gridCol w:w="916"/>
              <w:gridCol w:w="2808"/>
              <w:gridCol w:w="938"/>
            </w:tblGrid>
            <w:tr w14:paraId="1D8C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847" w:type="dxa"/>
                  <w:tcBorders>
                    <w:top w:val="single" w:color="auto" w:sz="4" w:space="0"/>
                    <w:left w:val="single" w:color="auto" w:sz="4" w:space="0"/>
                    <w:right w:val="single" w:color="auto" w:sz="4" w:space="0"/>
                  </w:tcBorders>
                  <w:noWrap w:val="0"/>
                  <w:vAlign w:val="center"/>
                </w:tcPr>
                <w:p w14:paraId="17636783">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kern w:val="2"/>
                      <w:sz w:val="28"/>
                      <w:szCs w:val="28"/>
                      <w:lang w:val="en-US" w:eastAsia="zh-CN" w:bidi="ar"/>
                    </w:rPr>
                  </w:pPr>
                  <w:r>
                    <w:rPr>
                      <w:rFonts w:hint="eastAsia" w:ascii="仿宋_GB2312" w:hAnsi="仿宋" w:eastAsia="仿宋_GB2312" w:cs="仿宋_GB2312"/>
                      <w:kern w:val="2"/>
                      <w:sz w:val="28"/>
                      <w:szCs w:val="28"/>
                      <w:lang w:val="en-US" w:eastAsia="zh-CN" w:bidi="ar"/>
                    </w:rPr>
                    <w:t>序号</w:t>
                  </w:r>
                </w:p>
              </w:tc>
              <w:tc>
                <w:tcPr>
                  <w:tcW w:w="2000" w:type="dxa"/>
                  <w:tcBorders>
                    <w:top w:val="single" w:color="auto" w:sz="4" w:space="0"/>
                    <w:left w:val="single" w:color="auto" w:sz="4" w:space="0"/>
                    <w:right w:val="single" w:color="auto" w:sz="4" w:space="0"/>
                  </w:tcBorders>
                  <w:noWrap w:val="0"/>
                  <w:vAlign w:val="center"/>
                </w:tcPr>
                <w:p w14:paraId="62D12F41">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sz w:val="28"/>
                      <w:szCs w:val="28"/>
                      <w:lang w:val="en-US"/>
                    </w:rPr>
                  </w:pPr>
                  <w:r>
                    <w:rPr>
                      <w:rFonts w:hint="eastAsia" w:ascii="仿宋_GB2312" w:hAnsi="仿宋" w:eastAsia="仿宋_GB2312" w:cs="仿宋_GB2312"/>
                      <w:kern w:val="2"/>
                      <w:sz w:val="28"/>
                      <w:szCs w:val="28"/>
                      <w:lang w:val="en-US" w:eastAsia="zh-CN" w:bidi="ar"/>
                    </w:rPr>
                    <w:t>材料设备名称</w:t>
                  </w:r>
                </w:p>
              </w:tc>
              <w:tc>
                <w:tcPr>
                  <w:tcW w:w="1234" w:type="dxa"/>
                  <w:tcBorders>
                    <w:top w:val="single" w:color="auto" w:sz="4" w:space="0"/>
                    <w:left w:val="single" w:color="auto" w:sz="4" w:space="0"/>
                    <w:right w:val="single" w:color="auto" w:sz="4" w:space="0"/>
                  </w:tcBorders>
                  <w:noWrap w:val="0"/>
                  <w:vAlign w:val="center"/>
                </w:tcPr>
                <w:p w14:paraId="12A70C9E">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sz w:val="28"/>
                      <w:szCs w:val="28"/>
                      <w:lang w:val="en-US"/>
                    </w:rPr>
                  </w:pPr>
                  <w:r>
                    <w:rPr>
                      <w:rFonts w:hint="eastAsia" w:ascii="仿宋_GB2312" w:hAnsi="仿宋" w:eastAsia="仿宋_GB2312" w:cs="仿宋_GB2312"/>
                      <w:kern w:val="2"/>
                      <w:sz w:val="28"/>
                      <w:szCs w:val="28"/>
                      <w:lang w:val="en-US" w:eastAsia="zh-CN" w:bidi="ar"/>
                    </w:rPr>
                    <w:t>规格、型号、技术参数</w:t>
                  </w:r>
                </w:p>
              </w:tc>
              <w:tc>
                <w:tcPr>
                  <w:tcW w:w="916" w:type="dxa"/>
                  <w:tcBorders>
                    <w:top w:val="single" w:color="auto" w:sz="4" w:space="0"/>
                    <w:left w:val="single" w:color="auto" w:sz="4" w:space="0"/>
                    <w:right w:val="single" w:color="auto" w:sz="4" w:space="0"/>
                  </w:tcBorders>
                  <w:noWrap w:val="0"/>
                  <w:vAlign w:val="center"/>
                </w:tcPr>
                <w:p w14:paraId="6CFA0110">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kern w:val="2"/>
                      <w:sz w:val="28"/>
                      <w:szCs w:val="28"/>
                      <w:lang w:val="en-US" w:eastAsia="zh-CN" w:bidi="ar"/>
                    </w:rPr>
                  </w:pPr>
                  <w:r>
                    <w:rPr>
                      <w:rFonts w:hint="eastAsia" w:ascii="仿宋_GB2312" w:hAnsi="仿宋" w:eastAsia="仿宋_GB2312" w:cs="仿宋_GB2312"/>
                      <w:kern w:val="2"/>
                      <w:sz w:val="28"/>
                      <w:szCs w:val="28"/>
                      <w:lang w:val="en-US" w:eastAsia="zh-CN" w:bidi="ar"/>
                    </w:rPr>
                    <w:t>质量等级</w:t>
                  </w:r>
                </w:p>
              </w:tc>
              <w:tc>
                <w:tcPr>
                  <w:tcW w:w="2808" w:type="dxa"/>
                  <w:tcBorders>
                    <w:top w:val="single" w:color="auto" w:sz="4" w:space="0"/>
                    <w:left w:val="single" w:color="auto" w:sz="4" w:space="0"/>
                    <w:bottom w:val="single" w:color="auto" w:sz="4" w:space="0"/>
                    <w:right w:val="single" w:color="auto" w:sz="4" w:space="0"/>
                  </w:tcBorders>
                  <w:noWrap w:val="0"/>
                  <w:vAlign w:val="center"/>
                </w:tcPr>
                <w:p w14:paraId="48624767">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kern w:val="2"/>
                      <w:sz w:val="28"/>
                      <w:szCs w:val="28"/>
                      <w:lang w:val="en-US" w:eastAsia="zh-CN" w:bidi="ar"/>
                    </w:rPr>
                  </w:pPr>
                  <w:r>
                    <w:rPr>
                      <w:rFonts w:hint="eastAsia" w:ascii="仿宋_GB2312" w:hAnsi="仿宋" w:eastAsia="仿宋_GB2312" w:cs="仿宋_GB2312"/>
                      <w:kern w:val="2"/>
                      <w:sz w:val="28"/>
                      <w:szCs w:val="28"/>
                      <w:lang w:val="en-US" w:eastAsia="zh-CN" w:bidi="ar"/>
                    </w:rPr>
                    <w:t>招标人要求的品牌</w:t>
                  </w:r>
                </w:p>
                <w:p w14:paraId="49900091">
                  <w:pPr>
                    <w:keepNext w:val="0"/>
                    <w:keepLines w:val="0"/>
                    <w:widowControl w:val="0"/>
                    <w:suppressLineNumbers w:val="0"/>
                    <w:spacing w:before="0" w:beforeAutospacing="0" w:after="0" w:afterAutospacing="0" w:line="400" w:lineRule="exact"/>
                    <w:ind w:left="0" w:right="0"/>
                    <w:jc w:val="center"/>
                    <w:rPr>
                      <w:rFonts w:hint="default" w:ascii="仿宋_GB2312" w:hAnsi="仿宋" w:eastAsia="仿宋_GB2312" w:cs="仿宋_GB2312"/>
                      <w:kern w:val="2"/>
                      <w:sz w:val="28"/>
                      <w:szCs w:val="28"/>
                      <w:lang w:val="en-US" w:eastAsia="zh-CN" w:bidi="ar"/>
                    </w:rPr>
                  </w:pPr>
                </w:p>
              </w:tc>
              <w:tc>
                <w:tcPr>
                  <w:tcW w:w="938" w:type="dxa"/>
                  <w:tcBorders>
                    <w:top w:val="single" w:color="auto" w:sz="4" w:space="0"/>
                    <w:left w:val="single" w:color="auto" w:sz="4" w:space="0"/>
                    <w:right w:val="single" w:color="auto" w:sz="4" w:space="0"/>
                  </w:tcBorders>
                  <w:noWrap w:val="0"/>
                  <w:vAlign w:val="center"/>
                </w:tcPr>
                <w:p w14:paraId="37138F47">
                  <w:pPr>
                    <w:keepNext w:val="0"/>
                    <w:keepLines w:val="0"/>
                    <w:widowControl w:val="0"/>
                    <w:suppressLineNumbers w:val="0"/>
                    <w:spacing w:before="0" w:beforeAutospacing="0" w:after="0" w:afterAutospacing="0" w:line="400" w:lineRule="exact"/>
                    <w:ind w:left="0" w:right="0"/>
                    <w:jc w:val="center"/>
                    <w:rPr>
                      <w:rFonts w:hint="eastAsia" w:ascii="仿宋_GB2312" w:hAnsi="仿宋" w:eastAsia="仿宋_GB2312" w:cs="仿宋_GB2312"/>
                      <w:kern w:val="2"/>
                      <w:sz w:val="28"/>
                      <w:szCs w:val="28"/>
                      <w:lang w:val="en-US" w:eastAsia="zh-CN" w:bidi="ar"/>
                    </w:rPr>
                  </w:pPr>
                  <w:r>
                    <w:rPr>
                      <w:rFonts w:hint="eastAsia" w:ascii="仿宋_GB2312" w:hAnsi="仿宋" w:eastAsia="仿宋_GB2312" w:cs="仿宋_GB2312"/>
                      <w:kern w:val="2"/>
                      <w:sz w:val="28"/>
                      <w:szCs w:val="28"/>
                      <w:lang w:val="en-US" w:eastAsia="zh-CN" w:bidi="ar"/>
                    </w:rPr>
                    <w:t>备注</w:t>
                  </w:r>
                </w:p>
              </w:tc>
            </w:tr>
            <w:tr w14:paraId="6696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47" w:type="dxa"/>
                  <w:tcBorders>
                    <w:top w:val="single" w:color="auto" w:sz="4" w:space="0"/>
                    <w:left w:val="single" w:color="auto" w:sz="4" w:space="0"/>
                    <w:bottom w:val="single" w:color="auto" w:sz="4" w:space="0"/>
                    <w:right w:val="single" w:color="auto" w:sz="4" w:space="0"/>
                  </w:tcBorders>
                  <w:noWrap w:val="0"/>
                  <w:vAlign w:val="top"/>
                </w:tcPr>
                <w:p w14:paraId="3EC541AA">
                  <w:pPr>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p>
              </w:tc>
              <w:tc>
                <w:tcPr>
                  <w:tcW w:w="2000" w:type="dxa"/>
                  <w:tcBorders>
                    <w:top w:val="single" w:color="auto" w:sz="4" w:space="0"/>
                    <w:left w:val="single" w:color="auto" w:sz="4" w:space="0"/>
                    <w:bottom w:val="single" w:color="auto" w:sz="4" w:space="0"/>
                    <w:right w:val="single" w:color="auto" w:sz="4" w:space="0"/>
                  </w:tcBorders>
                  <w:noWrap w:val="0"/>
                  <w:vAlign w:val="top"/>
                </w:tcPr>
                <w:p w14:paraId="627FC963">
                  <w:pPr>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cs="Times New Roman"/>
                      <w:kern w:val="2"/>
                      <w:sz w:val="28"/>
                      <w:szCs w:val="28"/>
                      <w:lang w:val="en-US" w:eastAsia="zh-CN" w:bidi="ar-SA"/>
                    </w:rPr>
                    <w:t>/</w:t>
                  </w:r>
                </w:p>
              </w:tc>
              <w:tc>
                <w:tcPr>
                  <w:tcW w:w="1234" w:type="dxa"/>
                  <w:tcBorders>
                    <w:top w:val="single" w:color="auto" w:sz="4" w:space="0"/>
                    <w:left w:val="single" w:color="auto" w:sz="4" w:space="0"/>
                    <w:bottom w:val="single" w:color="auto" w:sz="4" w:space="0"/>
                    <w:right w:val="single" w:color="auto" w:sz="4" w:space="0"/>
                  </w:tcBorders>
                  <w:noWrap w:val="0"/>
                  <w:vAlign w:val="top"/>
                </w:tcPr>
                <w:p w14:paraId="61724C7D">
                  <w:pPr>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bCs/>
                      <w:sz w:val="28"/>
                      <w:szCs w:val="28"/>
                      <w:highlight w:val="none"/>
                      <w:lang w:val="en-US" w:eastAsia="zh-CN"/>
                    </w:rPr>
                    <w:t>/</w:t>
                  </w:r>
                </w:p>
              </w:tc>
              <w:tc>
                <w:tcPr>
                  <w:tcW w:w="916" w:type="dxa"/>
                  <w:tcBorders>
                    <w:top w:val="single" w:color="auto" w:sz="4" w:space="0"/>
                    <w:left w:val="single" w:color="auto" w:sz="4" w:space="0"/>
                    <w:bottom w:val="single" w:color="auto" w:sz="4" w:space="0"/>
                    <w:right w:val="single" w:color="auto" w:sz="4" w:space="0"/>
                  </w:tcBorders>
                  <w:noWrap w:val="0"/>
                  <w:vAlign w:val="top"/>
                </w:tcPr>
                <w:p w14:paraId="573ECA31">
                  <w:pPr>
                    <w:jc w:val="center"/>
                    <w:rPr>
                      <w:rFonts w:hint="eastAsia" w:ascii="仿宋" w:hAnsi="仿宋" w:eastAsia="仿宋" w:cs="仿宋"/>
                      <w:color w:val="auto"/>
                      <w:sz w:val="28"/>
                      <w:szCs w:val="28"/>
                      <w:lang w:val="en-US" w:eastAsia="zh-CN"/>
                    </w:rPr>
                  </w:pPr>
                  <w:r>
                    <w:rPr>
                      <w:rFonts w:hint="eastAsia" w:ascii="仿宋_GB2312" w:hAnsi="宋体" w:eastAsia="仿宋_GB2312"/>
                      <w:bCs/>
                      <w:sz w:val="28"/>
                      <w:szCs w:val="28"/>
                      <w:highlight w:val="none"/>
                      <w:lang w:val="en-US" w:eastAsia="zh-CN"/>
                    </w:rPr>
                    <w:t>/</w:t>
                  </w:r>
                </w:p>
              </w:tc>
              <w:tc>
                <w:tcPr>
                  <w:tcW w:w="2808" w:type="dxa"/>
                  <w:tcBorders>
                    <w:top w:val="single" w:color="auto" w:sz="4" w:space="0"/>
                    <w:left w:val="single" w:color="auto" w:sz="4" w:space="0"/>
                    <w:bottom w:val="single" w:color="auto" w:sz="4" w:space="0"/>
                    <w:right w:val="single" w:color="auto" w:sz="4" w:space="0"/>
                  </w:tcBorders>
                  <w:noWrap w:val="0"/>
                  <w:vAlign w:val="center"/>
                </w:tcPr>
                <w:p w14:paraId="1BBCA260">
                  <w:pPr>
                    <w:jc w:val="center"/>
                    <w:rPr>
                      <w:rFonts w:hint="eastAsia" w:ascii="仿宋_GB2312" w:hAnsi="仿宋" w:eastAsia="仿宋_GB2312" w:cs="仿宋_GB2312"/>
                      <w:color w:val="auto"/>
                      <w:sz w:val="28"/>
                      <w:szCs w:val="28"/>
                      <w:lang w:val="en-US" w:eastAsia="zh-CN"/>
                    </w:rPr>
                  </w:pPr>
                  <w:r>
                    <w:rPr>
                      <w:rFonts w:hint="eastAsia" w:ascii="仿宋_GB2312" w:hAnsi="仿宋" w:eastAsia="仿宋_GB2312"/>
                      <w:color w:val="auto"/>
                      <w:sz w:val="28"/>
                      <w:szCs w:val="28"/>
                      <w:lang w:val="en-US" w:eastAsia="zh-CN"/>
                    </w:rPr>
                    <w:t>/</w:t>
                  </w:r>
                </w:p>
              </w:tc>
              <w:tc>
                <w:tcPr>
                  <w:tcW w:w="938" w:type="dxa"/>
                  <w:tcBorders>
                    <w:top w:val="single" w:color="auto" w:sz="4" w:space="0"/>
                    <w:left w:val="single" w:color="auto" w:sz="4" w:space="0"/>
                    <w:bottom w:val="single" w:color="auto" w:sz="4" w:space="0"/>
                    <w:right w:val="single" w:color="auto" w:sz="4" w:space="0"/>
                  </w:tcBorders>
                  <w:noWrap w:val="0"/>
                  <w:vAlign w:val="top"/>
                </w:tcPr>
                <w:p w14:paraId="6EB1C80D">
                  <w:pPr>
                    <w:jc w:val="center"/>
                    <w:rPr>
                      <w:rFonts w:hint="eastAsia" w:ascii="仿宋_GB2312" w:hAnsi="仿宋" w:eastAsia="仿宋_GB2312" w:cs="仿宋_GB2312"/>
                      <w:color w:val="auto"/>
                      <w:sz w:val="28"/>
                      <w:szCs w:val="28"/>
                      <w:lang w:val="en-US" w:eastAsia="zh-CN"/>
                    </w:rPr>
                  </w:pPr>
                  <w:r>
                    <w:rPr>
                      <w:rFonts w:hint="eastAsia" w:ascii="仿宋_GB2312" w:hAnsi="宋体" w:eastAsia="仿宋_GB2312"/>
                      <w:bCs/>
                      <w:sz w:val="28"/>
                      <w:szCs w:val="28"/>
                      <w:highlight w:val="none"/>
                      <w:lang w:val="en-US" w:eastAsia="zh-CN"/>
                    </w:rPr>
                    <w:t>/</w:t>
                  </w:r>
                </w:p>
              </w:tc>
            </w:tr>
            <w:tr w14:paraId="0F96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7" w:type="dxa"/>
                  <w:tcBorders>
                    <w:top w:val="single" w:color="auto" w:sz="4" w:space="0"/>
                    <w:left w:val="single" w:color="auto" w:sz="4" w:space="0"/>
                    <w:bottom w:val="single" w:color="auto" w:sz="4" w:space="0"/>
                    <w:right w:val="single" w:color="auto" w:sz="4" w:space="0"/>
                  </w:tcBorders>
                  <w:noWrap w:val="0"/>
                  <w:vAlign w:val="top"/>
                </w:tcPr>
                <w:p w14:paraId="68C4F965">
                  <w:pPr>
                    <w:jc w:val="center"/>
                    <w:rPr>
                      <w:rFonts w:hint="default" w:ascii="仿宋_GB2312" w:hAnsi="Times New Roman" w:eastAsia="仿宋_GB2312" w:cs="Times New Roman"/>
                      <w:bCs/>
                      <w:sz w:val="24"/>
                      <w:lang w:val="en-US" w:eastAsia="zh-CN"/>
                    </w:rPr>
                  </w:pPr>
                  <w:r>
                    <w:rPr>
                      <w:rFonts w:hint="eastAsia" w:ascii="仿宋_GB2312" w:eastAsia="仿宋_GB2312" w:cs="Times New Roman"/>
                      <w:bCs/>
                      <w:sz w:val="24"/>
                      <w:lang w:val="en-US" w:eastAsia="zh-CN"/>
                    </w:rPr>
                    <w:t>2</w:t>
                  </w:r>
                </w:p>
              </w:tc>
              <w:tc>
                <w:tcPr>
                  <w:tcW w:w="2000" w:type="dxa"/>
                  <w:tcBorders>
                    <w:top w:val="single" w:color="auto" w:sz="4" w:space="0"/>
                    <w:left w:val="single" w:color="auto" w:sz="4" w:space="0"/>
                    <w:bottom w:val="single" w:color="auto" w:sz="4" w:space="0"/>
                    <w:right w:val="single" w:color="auto" w:sz="4" w:space="0"/>
                  </w:tcBorders>
                  <w:noWrap w:val="0"/>
                  <w:vAlign w:val="top"/>
                </w:tcPr>
                <w:p w14:paraId="35A6749A">
                  <w:pPr>
                    <w:jc w:val="center"/>
                    <w:rPr>
                      <w:rFonts w:hint="eastAsia" w:ascii="仿宋_GB2312" w:hAnsi="Times New Roman" w:eastAsia="仿宋_GB2312" w:cs="Times New Roman"/>
                      <w:bCs/>
                      <w:sz w:val="24"/>
                      <w:lang w:val="en-US" w:eastAsia="zh-CN"/>
                    </w:rPr>
                  </w:pPr>
                  <w:r>
                    <w:rPr>
                      <w:rFonts w:hint="eastAsia" w:ascii="仿宋_GB2312" w:hAnsi="宋体" w:eastAsia="仿宋_GB2312" w:cs="Times New Roman"/>
                      <w:kern w:val="2"/>
                      <w:sz w:val="28"/>
                      <w:szCs w:val="28"/>
                      <w:lang w:val="en-US" w:eastAsia="zh-CN" w:bidi="ar-SA"/>
                    </w:rPr>
                    <w:t>/</w:t>
                  </w:r>
                </w:p>
              </w:tc>
              <w:tc>
                <w:tcPr>
                  <w:tcW w:w="1234" w:type="dxa"/>
                  <w:tcBorders>
                    <w:top w:val="single" w:color="auto" w:sz="4" w:space="0"/>
                    <w:left w:val="single" w:color="auto" w:sz="4" w:space="0"/>
                    <w:bottom w:val="single" w:color="auto" w:sz="4" w:space="0"/>
                    <w:right w:val="single" w:color="auto" w:sz="4" w:space="0"/>
                  </w:tcBorders>
                  <w:noWrap w:val="0"/>
                  <w:vAlign w:val="top"/>
                </w:tcPr>
                <w:p w14:paraId="648D5434">
                  <w:pPr>
                    <w:jc w:val="center"/>
                    <w:rPr>
                      <w:rFonts w:hint="eastAsia" w:ascii="仿宋_GB2312" w:hAnsi="Times New Roman" w:eastAsia="仿宋_GB2312" w:cs="Times New Roman"/>
                      <w:bCs/>
                      <w:sz w:val="24"/>
                      <w:lang w:val="en-US" w:eastAsia="zh-CN"/>
                    </w:rPr>
                  </w:pPr>
                  <w:r>
                    <w:rPr>
                      <w:rFonts w:hint="eastAsia" w:ascii="仿宋_GB2312" w:hAnsi="宋体" w:eastAsia="仿宋_GB2312"/>
                      <w:bCs/>
                      <w:sz w:val="28"/>
                      <w:szCs w:val="28"/>
                      <w:highlight w:val="none"/>
                      <w:lang w:val="en-US" w:eastAsia="zh-CN"/>
                    </w:rPr>
                    <w:t>/</w:t>
                  </w:r>
                </w:p>
              </w:tc>
              <w:tc>
                <w:tcPr>
                  <w:tcW w:w="916" w:type="dxa"/>
                  <w:tcBorders>
                    <w:top w:val="single" w:color="auto" w:sz="4" w:space="0"/>
                    <w:left w:val="single" w:color="auto" w:sz="4" w:space="0"/>
                    <w:bottom w:val="single" w:color="auto" w:sz="4" w:space="0"/>
                    <w:right w:val="single" w:color="auto" w:sz="4" w:space="0"/>
                  </w:tcBorders>
                  <w:noWrap w:val="0"/>
                  <w:vAlign w:val="top"/>
                </w:tcPr>
                <w:p w14:paraId="74E0F34F">
                  <w:pPr>
                    <w:jc w:val="center"/>
                    <w:rPr>
                      <w:rFonts w:hint="eastAsia" w:ascii="仿宋_GB2312" w:hAnsi="Times New Roman" w:eastAsia="仿宋_GB2312" w:cs="Times New Roman"/>
                      <w:bCs/>
                      <w:sz w:val="24"/>
                      <w:lang w:val="en-US" w:eastAsia="zh-CN"/>
                    </w:rPr>
                  </w:pPr>
                  <w:r>
                    <w:rPr>
                      <w:rFonts w:hint="eastAsia" w:ascii="仿宋_GB2312" w:hAnsi="宋体" w:eastAsia="仿宋_GB2312"/>
                      <w:bCs/>
                      <w:sz w:val="28"/>
                      <w:szCs w:val="28"/>
                      <w:highlight w:val="none"/>
                      <w:lang w:val="en-US" w:eastAsia="zh-CN"/>
                    </w:rPr>
                    <w:t>/</w:t>
                  </w:r>
                </w:p>
              </w:tc>
              <w:tc>
                <w:tcPr>
                  <w:tcW w:w="2808" w:type="dxa"/>
                  <w:tcBorders>
                    <w:top w:val="single" w:color="auto" w:sz="4" w:space="0"/>
                    <w:left w:val="single" w:color="auto" w:sz="4" w:space="0"/>
                    <w:bottom w:val="single" w:color="auto" w:sz="4" w:space="0"/>
                    <w:right w:val="single" w:color="auto" w:sz="4" w:space="0"/>
                  </w:tcBorders>
                  <w:noWrap w:val="0"/>
                  <w:vAlign w:val="center"/>
                </w:tcPr>
                <w:p w14:paraId="66D8E3D9">
                  <w:pPr>
                    <w:jc w:val="center"/>
                    <w:rPr>
                      <w:rFonts w:hint="eastAsia" w:ascii="仿宋_GB2312" w:hAnsi="Times New Roman" w:eastAsia="仿宋_GB2312" w:cs="Times New Roman"/>
                      <w:bCs/>
                      <w:sz w:val="24"/>
                      <w:lang w:val="en-US" w:eastAsia="zh-CN"/>
                    </w:rPr>
                  </w:pPr>
                  <w:r>
                    <w:rPr>
                      <w:rFonts w:hint="eastAsia" w:ascii="仿宋_GB2312" w:hAnsi="宋体" w:eastAsia="仿宋_GB2312"/>
                      <w:kern w:val="2"/>
                      <w:sz w:val="28"/>
                      <w:szCs w:val="2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noWrap w:val="0"/>
                  <w:vAlign w:val="top"/>
                </w:tcPr>
                <w:p w14:paraId="0F894977">
                  <w:pPr>
                    <w:jc w:val="center"/>
                    <w:rPr>
                      <w:rFonts w:hint="eastAsia" w:ascii="仿宋_GB2312" w:hAnsi="Times New Roman" w:eastAsia="仿宋_GB2312" w:cs="Times New Roman"/>
                      <w:bCs/>
                      <w:sz w:val="24"/>
                      <w:lang w:val="en-US" w:eastAsia="zh-CN"/>
                    </w:rPr>
                  </w:pPr>
                  <w:r>
                    <w:rPr>
                      <w:rFonts w:hint="eastAsia" w:ascii="仿宋_GB2312" w:hAnsi="宋体" w:eastAsia="仿宋_GB2312"/>
                      <w:bCs/>
                      <w:sz w:val="28"/>
                      <w:szCs w:val="28"/>
                      <w:highlight w:val="none"/>
                      <w:lang w:val="en-US" w:eastAsia="zh-CN"/>
                    </w:rPr>
                    <w:t>/</w:t>
                  </w:r>
                </w:p>
              </w:tc>
            </w:tr>
            <w:tr w14:paraId="0EAF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7" w:type="dxa"/>
                  <w:tcBorders>
                    <w:top w:val="single" w:color="auto" w:sz="4" w:space="0"/>
                    <w:left w:val="single" w:color="auto" w:sz="4" w:space="0"/>
                    <w:bottom w:val="single" w:color="auto" w:sz="4" w:space="0"/>
                    <w:right w:val="single" w:color="auto" w:sz="4" w:space="0"/>
                  </w:tcBorders>
                  <w:noWrap w:val="0"/>
                  <w:vAlign w:val="top"/>
                </w:tcPr>
                <w:p w14:paraId="7713723A">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3</w:t>
                  </w:r>
                </w:p>
              </w:tc>
              <w:tc>
                <w:tcPr>
                  <w:tcW w:w="2000" w:type="dxa"/>
                  <w:tcBorders>
                    <w:top w:val="single" w:color="auto" w:sz="4" w:space="0"/>
                    <w:left w:val="single" w:color="auto" w:sz="4" w:space="0"/>
                    <w:bottom w:val="single" w:color="auto" w:sz="4" w:space="0"/>
                    <w:right w:val="single" w:color="auto" w:sz="4" w:space="0"/>
                  </w:tcBorders>
                  <w:noWrap w:val="0"/>
                  <w:vAlign w:val="top"/>
                </w:tcPr>
                <w:p w14:paraId="6D6B6701">
                  <w:pPr>
                    <w:jc w:val="center"/>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w:t>
                  </w:r>
                </w:p>
              </w:tc>
              <w:tc>
                <w:tcPr>
                  <w:tcW w:w="1234" w:type="dxa"/>
                  <w:tcBorders>
                    <w:top w:val="single" w:color="auto" w:sz="4" w:space="0"/>
                    <w:left w:val="single" w:color="auto" w:sz="4" w:space="0"/>
                    <w:bottom w:val="single" w:color="auto" w:sz="4" w:space="0"/>
                    <w:right w:val="single" w:color="auto" w:sz="4" w:space="0"/>
                  </w:tcBorders>
                  <w:noWrap w:val="0"/>
                  <w:vAlign w:val="top"/>
                </w:tcPr>
                <w:p w14:paraId="4AAEA2DE">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916" w:type="dxa"/>
                  <w:tcBorders>
                    <w:top w:val="single" w:color="auto" w:sz="4" w:space="0"/>
                    <w:left w:val="single" w:color="auto" w:sz="4" w:space="0"/>
                    <w:bottom w:val="single" w:color="auto" w:sz="4" w:space="0"/>
                    <w:right w:val="single" w:color="auto" w:sz="4" w:space="0"/>
                  </w:tcBorders>
                  <w:noWrap w:val="0"/>
                  <w:vAlign w:val="top"/>
                </w:tcPr>
                <w:p w14:paraId="31876A81">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2808" w:type="dxa"/>
                  <w:tcBorders>
                    <w:top w:val="single" w:color="auto" w:sz="4" w:space="0"/>
                    <w:left w:val="single" w:color="auto" w:sz="4" w:space="0"/>
                    <w:bottom w:val="single" w:color="auto" w:sz="4" w:space="0"/>
                    <w:right w:val="single" w:color="auto" w:sz="4" w:space="0"/>
                  </w:tcBorders>
                  <w:noWrap w:val="0"/>
                  <w:vAlign w:val="top"/>
                </w:tcPr>
                <w:p w14:paraId="65356BC3">
                  <w:pPr>
                    <w:jc w:val="center"/>
                    <w:rPr>
                      <w:rFonts w:hint="eastAsia" w:ascii="仿宋_GB2312" w:hAnsi="宋体" w:eastAsia="仿宋_GB2312"/>
                      <w:bCs/>
                      <w:sz w:val="28"/>
                      <w:szCs w:val="28"/>
                      <w:highlight w:val="none"/>
                      <w:lang w:val="en-US" w:eastAsia="zh-CN"/>
                    </w:rPr>
                  </w:pPr>
                  <w:r>
                    <w:rPr>
                      <w:rFonts w:hint="eastAsia" w:ascii="仿宋_GB2312" w:hAnsi="宋体" w:eastAsia="仿宋_GB2312"/>
                      <w:kern w:val="2"/>
                      <w:sz w:val="28"/>
                      <w:szCs w:val="2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noWrap w:val="0"/>
                  <w:vAlign w:val="top"/>
                </w:tcPr>
                <w:p w14:paraId="01BB4A3C">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r>
            <w:tr w14:paraId="30D4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7" w:type="dxa"/>
                  <w:tcBorders>
                    <w:top w:val="single" w:color="auto" w:sz="4" w:space="0"/>
                    <w:left w:val="single" w:color="auto" w:sz="4" w:space="0"/>
                    <w:bottom w:val="single" w:color="auto" w:sz="4" w:space="0"/>
                    <w:right w:val="single" w:color="auto" w:sz="4" w:space="0"/>
                  </w:tcBorders>
                  <w:noWrap w:val="0"/>
                  <w:vAlign w:val="top"/>
                </w:tcPr>
                <w:p w14:paraId="613EC76A">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4</w:t>
                  </w:r>
                </w:p>
              </w:tc>
              <w:tc>
                <w:tcPr>
                  <w:tcW w:w="2000" w:type="dxa"/>
                  <w:tcBorders>
                    <w:top w:val="single" w:color="auto" w:sz="4" w:space="0"/>
                    <w:left w:val="single" w:color="auto" w:sz="4" w:space="0"/>
                    <w:bottom w:val="single" w:color="auto" w:sz="4" w:space="0"/>
                    <w:right w:val="single" w:color="auto" w:sz="4" w:space="0"/>
                  </w:tcBorders>
                  <w:noWrap w:val="0"/>
                  <w:vAlign w:val="top"/>
                </w:tcPr>
                <w:p w14:paraId="51628072">
                  <w:pPr>
                    <w:jc w:val="center"/>
                    <w:rPr>
                      <w:rFonts w:hint="default"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w:t>
                  </w:r>
                </w:p>
              </w:tc>
              <w:tc>
                <w:tcPr>
                  <w:tcW w:w="1234" w:type="dxa"/>
                  <w:tcBorders>
                    <w:top w:val="single" w:color="auto" w:sz="4" w:space="0"/>
                    <w:left w:val="single" w:color="auto" w:sz="4" w:space="0"/>
                    <w:bottom w:val="single" w:color="auto" w:sz="4" w:space="0"/>
                    <w:right w:val="single" w:color="auto" w:sz="4" w:space="0"/>
                  </w:tcBorders>
                  <w:noWrap w:val="0"/>
                  <w:vAlign w:val="top"/>
                </w:tcPr>
                <w:p w14:paraId="21D83AA6">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916" w:type="dxa"/>
                  <w:tcBorders>
                    <w:top w:val="single" w:color="auto" w:sz="4" w:space="0"/>
                    <w:left w:val="single" w:color="auto" w:sz="4" w:space="0"/>
                    <w:bottom w:val="single" w:color="auto" w:sz="4" w:space="0"/>
                    <w:right w:val="single" w:color="auto" w:sz="4" w:space="0"/>
                  </w:tcBorders>
                  <w:noWrap w:val="0"/>
                  <w:vAlign w:val="top"/>
                </w:tcPr>
                <w:p w14:paraId="575C9643">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2808" w:type="dxa"/>
                  <w:tcBorders>
                    <w:top w:val="single" w:color="auto" w:sz="4" w:space="0"/>
                    <w:left w:val="single" w:color="auto" w:sz="4" w:space="0"/>
                    <w:bottom w:val="single" w:color="auto" w:sz="4" w:space="0"/>
                    <w:right w:val="single" w:color="auto" w:sz="4" w:space="0"/>
                  </w:tcBorders>
                  <w:noWrap w:val="0"/>
                  <w:vAlign w:val="top"/>
                </w:tcPr>
                <w:p w14:paraId="32BAA45C">
                  <w:pPr>
                    <w:jc w:val="center"/>
                    <w:rPr>
                      <w:rFonts w:hint="default" w:ascii="仿宋_GB2312" w:hAnsi="宋体" w:eastAsia="仿宋_GB2312"/>
                      <w:kern w:val="2"/>
                      <w:sz w:val="28"/>
                      <w:szCs w:val="28"/>
                      <w:lang w:val="en-US" w:eastAsia="zh-CN" w:bidi="ar-SA"/>
                    </w:rPr>
                  </w:pPr>
                  <w:r>
                    <w:rPr>
                      <w:rFonts w:hint="eastAsia" w:ascii="仿宋_GB2312" w:hAnsi="宋体" w:eastAsia="仿宋_GB2312"/>
                      <w:kern w:val="2"/>
                      <w:sz w:val="28"/>
                      <w:szCs w:val="2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noWrap w:val="0"/>
                  <w:vAlign w:val="top"/>
                </w:tcPr>
                <w:p w14:paraId="006E602E">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r>
          </w:tbl>
          <w:p w14:paraId="188A7C7B">
            <w:pPr>
              <w:spacing w:line="360" w:lineRule="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注：招标人要求的品牌应与招标工程量清单主要材料设备参考品牌明细表一致。</w:t>
            </w:r>
          </w:p>
          <w:p w14:paraId="22CE4BD6">
            <w:pPr>
              <w:numPr>
                <w:ilvl w:val="0"/>
                <w:numId w:val="1"/>
              </w:numPr>
              <w:tabs>
                <w:tab w:val="left" w:pos="602"/>
                <w:tab w:val="clear" w:pos="720"/>
              </w:tabs>
              <w:spacing w:line="360" w:lineRule="auto"/>
              <w:ind w:left="720" w:leftChars="0" w:hanging="720" w:firstLineChars="0"/>
              <w:rPr>
                <w:rFonts w:hint="eastAsia" w:ascii="仿宋_GB2312" w:hAnsi="Times New Roman" w:eastAsia="仿宋_GB2312" w:cs="Times New Roman"/>
                <w:b/>
                <w:bCs/>
                <w:sz w:val="28"/>
                <w:szCs w:val="28"/>
                <w:lang w:val="en-US" w:eastAsia="zh-CN"/>
              </w:rPr>
            </w:pPr>
            <w:r>
              <w:rPr>
                <w:rFonts w:hint="eastAsia" w:ascii="仿宋_GB2312" w:hAnsi="Times New Roman" w:eastAsia="仿宋_GB2312" w:cs="Times New Roman"/>
                <w:b/>
                <w:bCs/>
                <w:sz w:val="28"/>
                <w:szCs w:val="28"/>
                <w:lang w:val="en-US" w:eastAsia="zh-CN"/>
              </w:rPr>
              <w:t>甲供材料一览表</w:t>
            </w:r>
          </w:p>
          <w:tbl>
            <w:tblPr>
              <w:tblStyle w:val="7"/>
              <w:tblpPr w:leftFromText="180" w:rightFromText="180" w:vertAnchor="text" w:horzAnchor="page" w:tblpX="263" w:tblpY="158"/>
              <w:tblOverlap w:val="never"/>
              <w:tblW w:w="8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1530"/>
              <w:gridCol w:w="1684"/>
              <w:gridCol w:w="1233"/>
              <w:gridCol w:w="1988"/>
              <w:gridCol w:w="1300"/>
            </w:tblGrid>
            <w:tr w14:paraId="647C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021" w:type="dxa"/>
                  <w:noWrap w:val="0"/>
                  <w:vAlign w:val="top"/>
                </w:tcPr>
                <w:p w14:paraId="4C2F6C72">
                  <w:pPr>
                    <w:jc w:val="center"/>
                    <w:rPr>
                      <w:rFonts w:hint="eastAsia" w:ascii="仿宋_GB2312" w:hAnsi="宋体" w:eastAsia="仿宋_GB2312"/>
                      <w:bCs/>
                      <w:sz w:val="28"/>
                      <w:szCs w:val="28"/>
                      <w:highlight w:val="none"/>
                      <w:lang w:eastAsia="zh-CN"/>
                    </w:rPr>
                  </w:pPr>
                  <w:r>
                    <w:rPr>
                      <w:rFonts w:hint="eastAsia" w:ascii="仿宋_GB2312" w:hAnsi="宋体" w:eastAsia="仿宋_GB2312"/>
                      <w:bCs/>
                      <w:sz w:val="28"/>
                      <w:szCs w:val="28"/>
                      <w:highlight w:val="none"/>
                      <w:lang w:eastAsia="zh-CN"/>
                    </w:rPr>
                    <w:t>序号</w:t>
                  </w:r>
                </w:p>
              </w:tc>
              <w:tc>
                <w:tcPr>
                  <w:tcW w:w="1530" w:type="dxa"/>
                  <w:noWrap w:val="0"/>
                  <w:vAlign w:val="top"/>
                </w:tcPr>
                <w:p w14:paraId="712B7E9C">
                  <w:pPr>
                    <w:jc w:val="center"/>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eastAsia="zh-CN"/>
                    </w:rPr>
                    <w:t>材料</w:t>
                  </w:r>
                  <w:r>
                    <w:rPr>
                      <w:rFonts w:hint="eastAsia" w:ascii="仿宋_GB2312" w:hAnsi="宋体" w:eastAsia="仿宋_GB2312"/>
                      <w:bCs/>
                      <w:sz w:val="28"/>
                      <w:szCs w:val="28"/>
                      <w:highlight w:val="none"/>
                    </w:rPr>
                    <w:t>名称</w:t>
                  </w:r>
                </w:p>
              </w:tc>
              <w:tc>
                <w:tcPr>
                  <w:tcW w:w="1684" w:type="dxa"/>
                  <w:noWrap w:val="0"/>
                  <w:vAlign w:val="top"/>
                </w:tcPr>
                <w:p w14:paraId="1B3F31E9">
                  <w:pPr>
                    <w:jc w:val="center"/>
                    <w:rPr>
                      <w:rFonts w:hint="eastAsia" w:ascii="仿宋_GB2312" w:hAnsi="宋体" w:eastAsia="仿宋_GB2312"/>
                      <w:bCs/>
                      <w:sz w:val="28"/>
                      <w:szCs w:val="28"/>
                      <w:highlight w:val="none"/>
                    </w:rPr>
                  </w:pPr>
                  <w:r>
                    <w:rPr>
                      <w:rFonts w:hint="eastAsia" w:ascii="仿宋_GB2312" w:hAnsi="仿宋" w:eastAsia="仿宋_GB2312"/>
                      <w:sz w:val="28"/>
                      <w:szCs w:val="28"/>
                      <w:highlight w:val="none"/>
                    </w:rPr>
                    <w:t>规格、型号</w:t>
                  </w:r>
                </w:p>
              </w:tc>
              <w:tc>
                <w:tcPr>
                  <w:tcW w:w="1233" w:type="dxa"/>
                  <w:noWrap w:val="0"/>
                  <w:vAlign w:val="top"/>
                </w:tcPr>
                <w:p w14:paraId="530E9B62">
                  <w:pPr>
                    <w:jc w:val="center"/>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品牌</w:t>
                  </w:r>
                </w:p>
              </w:tc>
              <w:tc>
                <w:tcPr>
                  <w:tcW w:w="1988" w:type="dxa"/>
                  <w:noWrap w:val="0"/>
                  <w:vAlign w:val="top"/>
                </w:tcPr>
                <w:p w14:paraId="270B8D35">
                  <w:pPr>
                    <w:jc w:val="center"/>
                    <w:rPr>
                      <w:rFonts w:hint="eastAsia" w:ascii="仿宋_GB2312" w:hAnsi="宋体" w:eastAsia="仿宋_GB2312"/>
                      <w:bCs/>
                      <w:sz w:val="28"/>
                      <w:szCs w:val="28"/>
                      <w:highlight w:val="none"/>
                      <w:lang w:eastAsia="zh-CN"/>
                    </w:rPr>
                  </w:pPr>
                  <w:r>
                    <w:rPr>
                      <w:rFonts w:hint="eastAsia" w:ascii="仿宋_GB2312" w:hAnsi="宋体" w:eastAsia="仿宋_GB2312"/>
                      <w:bCs/>
                      <w:sz w:val="28"/>
                      <w:szCs w:val="28"/>
                      <w:highlight w:val="none"/>
                      <w:lang w:eastAsia="zh-CN"/>
                    </w:rPr>
                    <w:t>含税单价（元）</w:t>
                  </w:r>
                </w:p>
              </w:tc>
              <w:tc>
                <w:tcPr>
                  <w:tcW w:w="1300" w:type="dxa"/>
                  <w:noWrap w:val="0"/>
                  <w:vAlign w:val="top"/>
                </w:tcPr>
                <w:p w14:paraId="58E2ED1D">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备注</w:t>
                  </w:r>
                </w:p>
              </w:tc>
            </w:tr>
            <w:tr w14:paraId="78A1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021" w:type="dxa"/>
                  <w:noWrap w:val="0"/>
                  <w:vAlign w:val="top"/>
                </w:tcPr>
                <w:p w14:paraId="4385F714">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530" w:type="dxa"/>
                  <w:noWrap w:val="0"/>
                  <w:vAlign w:val="top"/>
                </w:tcPr>
                <w:p w14:paraId="462A9098">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684" w:type="dxa"/>
                  <w:noWrap w:val="0"/>
                  <w:vAlign w:val="top"/>
                </w:tcPr>
                <w:p w14:paraId="45EEEFA7">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233" w:type="dxa"/>
                  <w:noWrap w:val="0"/>
                  <w:vAlign w:val="top"/>
                </w:tcPr>
                <w:p w14:paraId="52C8CB42">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988" w:type="dxa"/>
                  <w:noWrap w:val="0"/>
                  <w:vAlign w:val="top"/>
                </w:tcPr>
                <w:p w14:paraId="6AB61704">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300" w:type="dxa"/>
                  <w:noWrap w:val="0"/>
                  <w:vAlign w:val="top"/>
                </w:tcPr>
                <w:p w14:paraId="721240B1">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r>
            <w:tr w14:paraId="2AF3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1" w:type="dxa"/>
                  <w:noWrap w:val="0"/>
                  <w:vAlign w:val="top"/>
                </w:tcPr>
                <w:p w14:paraId="42B244D5">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530" w:type="dxa"/>
                  <w:noWrap w:val="0"/>
                  <w:vAlign w:val="top"/>
                </w:tcPr>
                <w:p w14:paraId="2CC051E5">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684" w:type="dxa"/>
                  <w:noWrap w:val="0"/>
                  <w:vAlign w:val="top"/>
                </w:tcPr>
                <w:p w14:paraId="0BF7D958">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233" w:type="dxa"/>
                  <w:noWrap w:val="0"/>
                  <w:vAlign w:val="top"/>
                </w:tcPr>
                <w:p w14:paraId="375569A2">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988" w:type="dxa"/>
                  <w:noWrap w:val="0"/>
                  <w:vAlign w:val="top"/>
                </w:tcPr>
                <w:p w14:paraId="1B6E3E45">
                  <w:pPr>
                    <w:jc w:val="center"/>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300" w:type="dxa"/>
                  <w:noWrap w:val="0"/>
                  <w:vAlign w:val="top"/>
                </w:tcPr>
                <w:p w14:paraId="1A5C2778">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r>
            <w:tr w14:paraId="47E7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1" w:type="dxa"/>
                  <w:noWrap w:val="0"/>
                  <w:vAlign w:val="top"/>
                </w:tcPr>
                <w:p w14:paraId="28047E30">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530" w:type="dxa"/>
                  <w:noWrap w:val="0"/>
                  <w:vAlign w:val="top"/>
                </w:tcPr>
                <w:p w14:paraId="24A0D3A5">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684" w:type="dxa"/>
                  <w:noWrap w:val="0"/>
                  <w:vAlign w:val="top"/>
                </w:tcPr>
                <w:p w14:paraId="3FCCE86C">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233" w:type="dxa"/>
                  <w:noWrap w:val="0"/>
                  <w:vAlign w:val="top"/>
                </w:tcPr>
                <w:p w14:paraId="499677BC">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988" w:type="dxa"/>
                  <w:noWrap w:val="0"/>
                  <w:vAlign w:val="top"/>
                </w:tcPr>
                <w:p w14:paraId="10470FAA">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c>
                <w:tcPr>
                  <w:tcW w:w="1300" w:type="dxa"/>
                  <w:noWrap w:val="0"/>
                  <w:vAlign w:val="top"/>
                </w:tcPr>
                <w:p w14:paraId="57C2C128">
                  <w:pPr>
                    <w:jc w:val="center"/>
                    <w:rPr>
                      <w:rFonts w:hint="default"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w:t>
                  </w:r>
                </w:p>
              </w:tc>
            </w:tr>
          </w:tbl>
          <w:p w14:paraId="59A53038">
            <w:pPr>
              <w:spacing w:line="360" w:lineRule="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注：甲供材料一览表的内容应与招标文件发包人供应材料设备一览表的要求一致。</w:t>
            </w:r>
          </w:p>
          <w:p w14:paraId="1DED9931">
            <w:pPr>
              <w:numPr>
                <w:ilvl w:val="0"/>
                <w:numId w:val="0"/>
              </w:numPr>
              <w:tabs>
                <w:tab w:val="left" w:pos="602"/>
              </w:tabs>
              <w:spacing w:line="360" w:lineRule="auto"/>
              <w:ind w:leftChars="0"/>
              <w:rPr>
                <w:rFonts w:hint="eastAsia" w:ascii="仿宋_GB2312" w:eastAsia="仿宋_GB2312"/>
                <w:b/>
                <w:bCs/>
                <w:sz w:val="28"/>
                <w:szCs w:val="28"/>
              </w:rPr>
            </w:pPr>
            <w:r>
              <w:rPr>
                <w:rFonts w:hint="eastAsia" w:ascii="仿宋_GB2312" w:eastAsia="仿宋_GB2312"/>
                <w:b/>
                <w:bCs/>
                <w:sz w:val="28"/>
                <w:szCs w:val="28"/>
                <w:lang w:val="en-US" w:eastAsia="zh-CN"/>
              </w:rPr>
              <w:t>六、报</w:t>
            </w:r>
            <w:r>
              <w:rPr>
                <w:rFonts w:hint="eastAsia" w:ascii="仿宋_GB2312" w:eastAsia="仿宋_GB2312"/>
                <w:b/>
                <w:bCs/>
                <w:sz w:val="28"/>
                <w:szCs w:val="28"/>
              </w:rPr>
              <w:t>价注意事项</w:t>
            </w:r>
          </w:p>
          <w:p w14:paraId="6BCD779E">
            <w:pPr>
              <w:ind w:left="34" w:leftChars="16" w:firstLine="565" w:firstLineChars="202"/>
              <w:rPr>
                <w:rFonts w:hint="eastAsia" w:ascii="仿宋_GB2312" w:eastAsia="仿宋_GB2312"/>
                <w:sz w:val="28"/>
              </w:rPr>
            </w:pPr>
            <w:r>
              <w:rPr>
                <w:rFonts w:hint="eastAsia" w:ascii="仿宋_GB2312" w:eastAsia="仿宋_GB2312"/>
                <w:sz w:val="28"/>
              </w:rPr>
              <w:t>1.土方工程：</w:t>
            </w:r>
            <w:r>
              <w:rPr>
                <w:rFonts w:hint="eastAsia" w:ascii="仿宋_GB2312" w:hAnsi="宋体" w:eastAsia="仿宋_GB2312" w:cs="仿宋"/>
                <w:bCs/>
                <w:sz w:val="28"/>
                <w:szCs w:val="28"/>
                <w:u w:val="single"/>
              </w:rPr>
              <w:t>土方</w:t>
            </w:r>
            <w:r>
              <w:rPr>
                <w:rFonts w:hint="eastAsia" w:ascii="仿宋_GB2312" w:hAnsi="宋体" w:eastAsia="仿宋_GB2312" w:cs="仿宋"/>
                <w:bCs/>
                <w:sz w:val="28"/>
                <w:szCs w:val="28"/>
                <w:u w:val="single"/>
                <w:lang w:eastAsia="zh-CN"/>
              </w:rPr>
              <w:t>三类别</w:t>
            </w:r>
            <w:r>
              <w:rPr>
                <w:rFonts w:hint="eastAsia" w:ascii="仿宋_GB2312" w:hAnsi="宋体" w:eastAsia="仿宋_GB2312" w:cs="仿宋"/>
                <w:bCs/>
                <w:sz w:val="28"/>
                <w:szCs w:val="28"/>
                <w:u w:val="single"/>
              </w:rPr>
              <w:t>，运距暂按</w:t>
            </w:r>
            <w:r>
              <w:rPr>
                <w:rFonts w:hint="eastAsia" w:ascii="仿宋_GB2312" w:hAnsi="宋体" w:eastAsia="仿宋_GB2312" w:cs="仿宋"/>
                <w:bCs/>
                <w:sz w:val="28"/>
                <w:szCs w:val="28"/>
                <w:u w:val="single"/>
                <w:lang w:val="en-US" w:eastAsia="zh-CN"/>
              </w:rPr>
              <w:t>35</w:t>
            </w:r>
            <w:r>
              <w:rPr>
                <w:rFonts w:hint="eastAsia" w:ascii="仿宋_GB2312" w:hAnsi="宋体" w:eastAsia="仿宋_GB2312" w:cs="仿宋"/>
                <w:bCs/>
                <w:sz w:val="28"/>
                <w:szCs w:val="28"/>
                <w:u w:val="single"/>
              </w:rPr>
              <w:t>km考虑</w:t>
            </w:r>
            <w:r>
              <w:rPr>
                <w:rFonts w:hint="eastAsia" w:ascii="仿宋_GB2312" w:hAnsi="宋体" w:eastAsia="仿宋_GB2312" w:cs="仿宋"/>
                <w:bCs/>
                <w:sz w:val="28"/>
                <w:szCs w:val="28"/>
                <w:u w:val="single"/>
                <w:lang w:eastAsia="zh-CN"/>
              </w:rPr>
              <w:t>，</w:t>
            </w:r>
            <w:r>
              <w:rPr>
                <w:rFonts w:hint="eastAsia" w:ascii="仿宋_GB2312" w:hAnsi="宋体" w:eastAsia="仿宋_GB2312" w:cs="仿宋"/>
                <w:bCs/>
                <w:sz w:val="28"/>
                <w:szCs w:val="28"/>
                <w:u w:val="single"/>
                <w:lang w:val="en-US" w:eastAsia="zh-CN"/>
              </w:rPr>
              <w:t>结算时按实计取</w:t>
            </w:r>
            <w:r>
              <w:rPr>
                <w:rFonts w:hint="eastAsia" w:ascii="仿宋_GB2312" w:hAnsi="宋体" w:eastAsia="仿宋_GB2312"/>
                <w:bCs/>
                <w:sz w:val="28"/>
                <w:szCs w:val="28"/>
                <w:u w:val="single"/>
              </w:rPr>
              <w:t xml:space="preserve"> </w:t>
            </w:r>
            <w:r>
              <w:rPr>
                <w:rFonts w:hint="eastAsia" w:ascii="仿宋_GB2312" w:eastAsia="仿宋_GB2312"/>
                <w:bCs/>
                <w:sz w:val="28"/>
                <w:szCs w:val="28"/>
              </w:rPr>
              <w:t>。</w:t>
            </w:r>
          </w:p>
          <w:p w14:paraId="55BC3627">
            <w:pPr>
              <w:spacing w:line="360" w:lineRule="auto"/>
              <w:ind w:firstLine="560"/>
              <w:rPr>
                <w:rFonts w:hint="eastAsia" w:ascii="仿宋_GB2312" w:eastAsia="仿宋_GB2312"/>
                <w:sz w:val="28"/>
                <w:u w:val="single"/>
              </w:rPr>
            </w:pPr>
            <w:r>
              <w:rPr>
                <w:rFonts w:hint="eastAsia" w:ascii="仿宋_GB2312" w:eastAsia="仿宋_GB2312"/>
                <w:sz w:val="28"/>
              </w:rPr>
              <w:t>2.桩基工程：</w:t>
            </w:r>
            <w:r>
              <w:rPr>
                <w:rFonts w:hint="eastAsia" w:ascii="仿宋_GB2312" w:hAnsi="宋体" w:eastAsia="仿宋_GB2312"/>
                <w:bCs/>
                <w:sz w:val="28"/>
                <w:szCs w:val="28"/>
                <w:u w:val="single"/>
              </w:rPr>
              <w:t xml:space="preserve"> </w:t>
            </w:r>
            <w:r>
              <w:rPr>
                <w:rFonts w:ascii="仿宋_GB2312" w:eastAsia="仿宋_GB2312"/>
                <w:sz w:val="28"/>
                <w:u w:val="single"/>
              </w:rPr>
              <w:t>/</w:t>
            </w:r>
            <w:r>
              <w:rPr>
                <w:rFonts w:hint="eastAsia" w:ascii="仿宋_GB2312" w:hAnsi="宋体" w:eastAsia="仿宋_GB2312"/>
                <w:bCs/>
                <w:sz w:val="28"/>
                <w:szCs w:val="28"/>
                <w:u w:val="single"/>
              </w:rPr>
              <w:t xml:space="preserve"> </w:t>
            </w:r>
            <w:r>
              <w:rPr>
                <w:rFonts w:hint="eastAsia" w:ascii="仿宋_GB2312" w:eastAsia="仿宋_GB2312"/>
                <w:sz w:val="28"/>
              </w:rPr>
              <w:t>。</w:t>
            </w:r>
          </w:p>
          <w:p w14:paraId="51BCE78D">
            <w:pPr>
              <w:spacing w:line="360" w:lineRule="auto"/>
              <w:ind w:firstLine="560"/>
              <w:rPr>
                <w:rFonts w:hint="eastAsia" w:ascii="仿宋_GB2312" w:eastAsia="仿宋_GB2312"/>
                <w:sz w:val="28"/>
                <w:u w:val="single"/>
              </w:rPr>
            </w:pPr>
            <w:r>
              <w:rPr>
                <w:rFonts w:hint="eastAsia" w:ascii="仿宋_GB2312" w:eastAsia="仿宋_GB2312"/>
                <w:sz w:val="28"/>
              </w:rPr>
              <w:t>3.混凝土模板及支架：</w:t>
            </w:r>
            <w:r>
              <w:rPr>
                <w:rFonts w:hint="eastAsia" w:ascii="仿宋_GB2312" w:hAnsi="宋体" w:eastAsia="仿宋_GB2312"/>
                <w:bCs/>
                <w:sz w:val="28"/>
                <w:szCs w:val="28"/>
                <w:u w:val="single"/>
                <w:lang w:val="en-US" w:eastAsia="zh-CN"/>
              </w:rPr>
              <w:t>/</w:t>
            </w:r>
            <w:r>
              <w:rPr>
                <w:rFonts w:hint="eastAsia" w:ascii="仿宋_GB2312" w:eastAsia="仿宋_GB2312"/>
                <w:sz w:val="28"/>
              </w:rPr>
              <w:t>。</w:t>
            </w:r>
          </w:p>
          <w:p w14:paraId="4BD3FD58">
            <w:pPr>
              <w:spacing w:line="360" w:lineRule="auto"/>
              <w:ind w:firstLine="560"/>
              <w:rPr>
                <w:rFonts w:hint="eastAsia" w:ascii="仿宋_GB2312" w:hAnsi="宋体" w:eastAsia="仿宋_GB2312"/>
                <w:bCs/>
                <w:sz w:val="28"/>
                <w:szCs w:val="28"/>
                <w:u w:val="single"/>
              </w:rPr>
            </w:pPr>
            <w:r>
              <w:rPr>
                <w:rFonts w:hint="eastAsia" w:ascii="仿宋_GB2312" w:eastAsia="仿宋_GB2312"/>
                <w:sz w:val="28"/>
              </w:rPr>
              <w:t>4.脚手架：</w:t>
            </w:r>
            <w:r>
              <w:rPr>
                <w:rFonts w:hint="eastAsia" w:ascii="仿宋_GB2312" w:eastAsia="仿宋_GB2312"/>
                <w:bCs/>
                <w:sz w:val="28"/>
                <w:szCs w:val="28"/>
                <w:u w:val="single"/>
                <w:lang w:val="en-US" w:eastAsia="zh-CN"/>
              </w:rPr>
              <w:t>/</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14:paraId="44790D3F">
            <w:pPr>
              <w:ind w:firstLine="560" w:firstLineChars="200"/>
              <w:rPr>
                <w:rFonts w:hint="eastAsia" w:ascii="仿宋_GB2312" w:eastAsia="仿宋_GB2312"/>
                <w:bCs/>
                <w:sz w:val="28"/>
                <w:highlight w:val="yellow"/>
                <w:u w:val="single"/>
              </w:rPr>
            </w:pPr>
            <w:r>
              <w:rPr>
                <w:rFonts w:hint="eastAsia" w:ascii="仿宋_GB2312" w:eastAsia="仿宋_GB2312"/>
                <w:sz w:val="28"/>
              </w:rPr>
              <w:t>5.施工排水、降水：</w:t>
            </w:r>
            <w:r>
              <w:rPr>
                <w:rFonts w:ascii="仿宋_GB2312" w:eastAsia="仿宋_GB2312"/>
                <w:sz w:val="28"/>
                <w:u w:val="single"/>
              </w:rPr>
              <w:t>/</w:t>
            </w:r>
            <w:r>
              <w:rPr>
                <w:rFonts w:hint="eastAsia" w:ascii="仿宋_GB2312" w:hAnsi="宋体" w:eastAsia="仿宋_GB2312"/>
                <w:bCs/>
                <w:sz w:val="28"/>
                <w:szCs w:val="28"/>
                <w:u w:val="single"/>
              </w:rPr>
              <w:t xml:space="preserve"> </w:t>
            </w:r>
            <w:r>
              <w:rPr>
                <w:rFonts w:hint="eastAsia" w:ascii="仿宋_GB2312" w:eastAsia="仿宋_GB2312"/>
                <w:sz w:val="28"/>
              </w:rPr>
              <w:t>。</w:t>
            </w:r>
          </w:p>
          <w:p w14:paraId="78E5E927">
            <w:pPr>
              <w:spacing w:line="360" w:lineRule="auto"/>
              <w:ind w:firstLine="560"/>
              <w:rPr>
                <w:rFonts w:hint="eastAsia" w:ascii="仿宋_GB2312" w:eastAsia="仿宋_GB2312"/>
                <w:sz w:val="28"/>
              </w:rPr>
            </w:pPr>
            <w:r>
              <w:rPr>
                <w:rFonts w:hint="eastAsia" w:ascii="仿宋_GB2312" w:eastAsia="仿宋_GB2312"/>
                <w:sz w:val="28"/>
              </w:rPr>
              <w:t>6.垂直运输：</w:t>
            </w:r>
            <w:r>
              <w:rPr>
                <w:rFonts w:hint="eastAsia" w:ascii="仿宋_GB2312" w:hAnsi="宋体" w:eastAsia="仿宋_GB2312"/>
                <w:bCs/>
                <w:sz w:val="28"/>
                <w:szCs w:val="28"/>
                <w:u w:val="single"/>
                <w:lang w:val="en-US" w:eastAsia="zh-CN"/>
              </w:rPr>
              <w:t>/</w:t>
            </w:r>
            <w:r>
              <w:rPr>
                <w:rFonts w:hint="eastAsia" w:ascii="仿宋_GB2312" w:eastAsia="仿宋_GB2312"/>
                <w:sz w:val="28"/>
              </w:rPr>
              <w:t>。</w:t>
            </w:r>
          </w:p>
          <w:p w14:paraId="0D2BA678">
            <w:pPr>
              <w:spacing w:line="360" w:lineRule="auto"/>
              <w:ind w:firstLine="560"/>
              <w:rPr>
                <w:rFonts w:hint="eastAsia" w:ascii="仿宋_GB2312" w:hAnsi="仿宋_GB2312" w:eastAsia="仿宋_GB2312" w:cs="仿宋_GB2312"/>
                <w:bCs/>
                <w:sz w:val="28"/>
                <w:szCs w:val="28"/>
                <w:u w:val="single"/>
              </w:rPr>
            </w:pPr>
            <w:r>
              <w:rPr>
                <w:rFonts w:hint="eastAsia" w:ascii="仿宋_GB2312" w:eastAsia="仿宋_GB2312"/>
                <w:sz w:val="28"/>
                <w:szCs w:val="22"/>
              </w:rPr>
              <w:t>7.</w:t>
            </w:r>
            <w:r>
              <w:rPr>
                <w:rFonts w:hint="eastAsia" w:ascii="仿宋_GB2312" w:eastAsia="仿宋_GB2312"/>
                <w:bCs/>
                <w:sz w:val="28"/>
                <w:szCs w:val="28"/>
              </w:rPr>
              <w:t>大型机械设备进出场及安拆：</w:t>
            </w:r>
            <w:r>
              <w:rPr>
                <w:rFonts w:hint="eastAsia" w:ascii="仿宋_GB2312" w:hAnsi="宋体" w:eastAsia="仿宋_GB2312"/>
                <w:bCs/>
                <w:sz w:val="28"/>
                <w:szCs w:val="28"/>
                <w:u w:val="single"/>
                <w:lang w:val="en-US" w:eastAsia="zh-CN"/>
              </w:rPr>
              <w:t>/</w:t>
            </w:r>
            <w:r>
              <w:rPr>
                <w:rFonts w:hint="eastAsia" w:ascii="仿宋_GB2312" w:eastAsia="仿宋_GB2312"/>
                <w:bCs/>
                <w:sz w:val="28"/>
                <w:szCs w:val="28"/>
              </w:rPr>
              <w:t>；大型机械设备基础：</w:t>
            </w:r>
            <w:r>
              <w:rPr>
                <w:rFonts w:hint="eastAsia" w:ascii="仿宋_GB2312" w:hAnsi="宋体" w:eastAsia="仿宋_GB2312"/>
                <w:bCs/>
                <w:sz w:val="28"/>
                <w:szCs w:val="28"/>
                <w:u w:val="single"/>
              </w:rPr>
              <w:t xml:space="preserve"> 无 </w:t>
            </w:r>
            <w:r>
              <w:rPr>
                <w:rFonts w:hint="eastAsia" w:ascii="仿宋_GB2312" w:eastAsia="仿宋_GB2312"/>
                <w:bCs/>
                <w:sz w:val="28"/>
                <w:szCs w:val="28"/>
              </w:rPr>
              <w:t>；大型机械设备检测：</w:t>
            </w:r>
            <w:r>
              <w:rPr>
                <w:rFonts w:hint="eastAsia" w:ascii="仿宋_GB2312" w:hAnsi="宋体" w:eastAsia="仿宋_GB2312"/>
                <w:bCs/>
                <w:sz w:val="28"/>
                <w:szCs w:val="28"/>
                <w:u w:val="single"/>
              </w:rPr>
              <w:t xml:space="preserve"> 无 </w:t>
            </w:r>
            <w:r>
              <w:rPr>
                <w:rFonts w:hint="eastAsia" w:ascii="仿宋_GB2312" w:hAnsi="宋体" w:eastAsia="仿宋_GB2312"/>
                <w:bCs/>
                <w:sz w:val="28"/>
                <w:szCs w:val="28"/>
              </w:rPr>
              <w:t>。</w:t>
            </w:r>
          </w:p>
          <w:p w14:paraId="4A3B2D7A">
            <w:pPr>
              <w:spacing w:line="360" w:lineRule="auto"/>
              <w:ind w:firstLine="560"/>
              <w:rPr>
                <w:rFonts w:hint="eastAsia" w:ascii="仿宋_GB2312" w:eastAsia="仿宋_GB2312"/>
                <w:sz w:val="28"/>
              </w:rPr>
            </w:pPr>
            <w:r>
              <w:rPr>
                <w:rFonts w:hint="eastAsia" w:ascii="仿宋_GB2312" w:eastAsia="仿宋_GB2312"/>
                <w:sz w:val="28"/>
              </w:rPr>
              <w:t>8.基坑支护工程拆除：</w:t>
            </w:r>
            <w:r>
              <w:rPr>
                <w:rFonts w:ascii="仿宋_GB2312" w:eastAsia="仿宋_GB2312"/>
                <w:sz w:val="28"/>
                <w:u w:val="single"/>
              </w:rPr>
              <w:t>/</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14:paraId="4AA21D75">
            <w:pPr>
              <w:spacing w:line="360" w:lineRule="auto"/>
              <w:ind w:firstLine="560"/>
              <w:rPr>
                <w:rFonts w:hint="eastAsia" w:ascii="仿宋_GB2312" w:eastAsia="仿宋_GB2312"/>
                <w:sz w:val="28"/>
              </w:rPr>
            </w:pPr>
            <w:r>
              <w:rPr>
                <w:rFonts w:hint="eastAsia" w:ascii="仿宋_GB2312" w:eastAsia="仿宋_GB2312"/>
                <w:sz w:val="28"/>
              </w:rPr>
              <w:t>9.材料二次搬运：</w:t>
            </w:r>
            <w:r>
              <w:rPr>
                <w:rFonts w:hint="eastAsia" w:ascii="仿宋_GB2312" w:hAnsi="宋体" w:eastAsia="仿宋_GB2312"/>
                <w:bCs/>
                <w:sz w:val="28"/>
                <w:szCs w:val="28"/>
                <w:u w:val="single"/>
                <w:lang w:val="en-US" w:eastAsia="zh-CN"/>
              </w:rPr>
              <w:t>/</w:t>
            </w:r>
            <w:r>
              <w:rPr>
                <w:rFonts w:hint="eastAsia" w:ascii="仿宋_GB2312" w:eastAsia="仿宋_GB2312"/>
                <w:sz w:val="28"/>
              </w:rPr>
              <w:t>。</w:t>
            </w:r>
          </w:p>
          <w:p w14:paraId="798ED65A">
            <w:pPr>
              <w:ind w:firstLine="560" w:firstLineChars="200"/>
              <w:rPr>
                <w:rFonts w:hint="default" w:ascii="仿宋_GB2312" w:eastAsia="仿宋_GB2312"/>
                <w:sz w:val="28"/>
                <w:lang w:val="en-US" w:eastAsia="zh-CN"/>
              </w:rPr>
            </w:pPr>
            <w:r>
              <w:rPr>
                <w:rFonts w:hint="eastAsia" w:ascii="仿宋_GB2312" w:eastAsia="仿宋_GB2312"/>
                <w:sz w:val="28"/>
                <w:lang w:val="en-US" w:eastAsia="zh-CN"/>
              </w:rPr>
              <w:t>10</w:t>
            </w:r>
            <w:r>
              <w:rPr>
                <w:rFonts w:hint="eastAsia" w:ascii="仿宋_GB2312" w:eastAsia="仿宋_GB2312"/>
                <w:sz w:val="28"/>
              </w:rPr>
              <w:t>.</w:t>
            </w:r>
            <w:r>
              <w:rPr>
                <w:rFonts w:hint="eastAsia" w:ascii="仿宋_GB2312" w:eastAsia="仿宋_GB2312"/>
                <w:bCs/>
                <w:sz w:val="28"/>
                <w:szCs w:val="28"/>
              </w:rPr>
              <w:t>需要二次深化设计的</w:t>
            </w:r>
            <w:r>
              <w:rPr>
                <w:rFonts w:hint="eastAsia" w:ascii="仿宋_GB2312" w:eastAsia="仿宋_GB2312"/>
                <w:bCs/>
                <w:sz w:val="28"/>
                <w:szCs w:val="28"/>
                <w:u w:val="single"/>
              </w:rPr>
              <w:t>/</w:t>
            </w:r>
            <w:r>
              <w:rPr>
                <w:rFonts w:hint="eastAsia" w:ascii="仿宋_GB2312" w:eastAsia="仿宋_GB2312"/>
                <w:bCs/>
                <w:sz w:val="28"/>
                <w:szCs w:val="28"/>
                <w:u w:val="none"/>
                <w:lang w:val="en-US" w:eastAsia="zh-CN"/>
              </w:rPr>
              <w:t xml:space="preserve"> ,按招标文件规定据实调整工程量和综合单价，其投标单价不得优惠。</w:t>
            </w:r>
          </w:p>
          <w:p w14:paraId="61EC91EB">
            <w:pPr>
              <w:spacing w:line="360" w:lineRule="auto"/>
              <w:ind w:firstLine="560"/>
              <w:rPr>
                <w:rFonts w:hint="eastAsia" w:ascii="仿宋_GB2312" w:hAnsi="Times New Roman" w:eastAsia="仿宋_GB2312" w:cs="Times New Roman"/>
                <w:sz w:val="28"/>
              </w:rPr>
            </w:pPr>
            <w:r>
              <w:rPr>
                <w:rFonts w:hint="eastAsia" w:ascii="仿宋_GB2312" w:hAnsi="Times New Roman" w:eastAsia="仿宋_GB2312" w:cs="Times New Roman"/>
                <w:sz w:val="28"/>
              </w:rPr>
              <w:t>1</w:t>
            </w:r>
            <w:r>
              <w:rPr>
                <w:rFonts w:hint="eastAsia" w:ascii="仿宋_GB2312" w:hAnsi="Times New Roman" w:eastAsia="仿宋_GB2312" w:cs="Times New Roman"/>
                <w:sz w:val="28"/>
                <w:lang w:val="en-US" w:eastAsia="zh-CN"/>
              </w:rPr>
              <w:t>1</w:t>
            </w:r>
            <w:r>
              <w:rPr>
                <w:rFonts w:hint="eastAsia" w:ascii="仿宋_GB2312" w:hAnsi="Times New Roman" w:eastAsia="仿宋_GB2312" w:cs="Times New Roman"/>
                <w:sz w:val="28"/>
              </w:rPr>
              <w:t>.</w:t>
            </w:r>
            <w:r>
              <w:rPr>
                <w:rFonts w:hint="eastAsia" w:ascii="仿宋_GB2312" w:hAnsi="宋体" w:eastAsia="仿宋_GB2312"/>
                <w:bCs/>
                <w:sz w:val="28"/>
                <w:szCs w:val="28"/>
                <w:highlight w:val="none"/>
              </w:rPr>
              <w:t>渣土收纳费</w:t>
            </w:r>
            <w:r>
              <w:rPr>
                <w:rFonts w:hint="eastAsia" w:ascii="仿宋_GB2312" w:hAnsi="Times New Roman" w:eastAsia="仿宋_GB2312" w:cs="Times New Roman"/>
                <w:sz w:val="28"/>
              </w:rPr>
              <w:t>：</w:t>
            </w:r>
            <w:r>
              <w:rPr>
                <w:rFonts w:hint="eastAsia" w:ascii="仿宋_GB2312" w:eastAsia="仿宋_GB2312" w:cs="Times New Roman"/>
                <w:sz w:val="28"/>
                <w:u w:val="single"/>
                <w:lang w:val="en-US" w:eastAsia="zh-CN"/>
              </w:rPr>
              <w:t>/</w:t>
            </w:r>
          </w:p>
          <w:p w14:paraId="0C166F5B">
            <w:pPr>
              <w:spacing w:line="360" w:lineRule="auto"/>
              <w:ind w:firstLine="560"/>
              <w:rPr>
                <w:rFonts w:hint="eastAsia" w:ascii="仿宋_GB2312" w:eastAsia="仿宋_GB2312"/>
                <w:sz w:val="28"/>
              </w:rPr>
            </w:pPr>
            <w:r>
              <w:rPr>
                <w:rFonts w:hint="eastAsia" w:ascii="仿宋_GB2312" w:eastAsia="仿宋_GB2312"/>
                <w:sz w:val="28"/>
              </w:rPr>
              <w:t>1</w:t>
            </w:r>
            <w:r>
              <w:rPr>
                <w:rFonts w:hint="eastAsia" w:ascii="仿宋_GB2312" w:eastAsia="仿宋_GB2312"/>
                <w:sz w:val="28"/>
                <w:lang w:val="en-US" w:eastAsia="zh-CN"/>
              </w:rPr>
              <w:t>2</w:t>
            </w:r>
            <w:r>
              <w:rPr>
                <w:rFonts w:hint="eastAsia" w:ascii="仿宋_GB2312" w:eastAsia="仿宋_GB2312"/>
                <w:sz w:val="28"/>
              </w:rPr>
              <w:t>.其他：</w:t>
            </w:r>
            <w:r>
              <w:rPr>
                <w:rFonts w:hint="eastAsia" w:ascii="仿宋_GB2312" w:hAnsi="Times New Roman" w:eastAsia="仿宋_GB2312" w:cs="仿宋_GB2312"/>
                <w:bCs/>
                <w:kern w:val="2"/>
                <w:sz w:val="28"/>
                <w:szCs w:val="28"/>
                <w:u w:val="single"/>
                <w:lang w:val="en-US" w:eastAsia="zh-CN" w:bidi="ar"/>
              </w:rPr>
              <w:t>/</w:t>
            </w:r>
            <w:r>
              <w:rPr>
                <w:rFonts w:hint="eastAsia" w:ascii="仿宋_GB2312" w:eastAsia="仿宋_GB2312"/>
                <w:sz w:val="28"/>
                <w:u w:val="single"/>
                <w:lang w:val="en-US" w:eastAsia="zh-CN"/>
              </w:rPr>
              <w:t xml:space="preserve"> </w:t>
            </w:r>
            <w:r>
              <w:rPr>
                <w:rFonts w:hint="eastAsia" w:ascii="仿宋_GB2312" w:eastAsia="仿宋_GB2312"/>
                <w:sz w:val="28"/>
              </w:rPr>
              <w:t>。</w:t>
            </w:r>
          </w:p>
          <w:p w14:paraId="4A36E16C">
            <w:pPr>
              <w:spacing w:line="600" w:lineRule="exact"/>
              <w:rPr>
                <w:rFonts w:hint="eastAsia" w:ascii="仿宋_GB2312" w:hAnsi="仿宋" w:eastAsia="仿宋_GB2312" w:cs="Times New Roman"/>
                <w:b/>
                <w:sz w:val="28"/>
                <w:szCs w:val="28"/>
                <w:lang w:val="en-US" w:eastAsia="zh-CN"/>
              </w:rPr>
            </w:pPr>
            <w:r>
              <w:rPr>
                <w:rFonts w:hint="eastAsia" w:ascii="仿宋_GB2312" w:hAnsi="仿宋" w:eastAsia="仿宋_GB2312" w:cs="Times New Roman"/>
                <w:b/>
                <w:sz w:val="28"/>
                <w:szCs w:val="28"/>
                <w:lang w:val="en-US" w:eastAsia="zh-CN"/>
              </w:rPr>
              <w:t>七、本项目补充的工程量清单</w:t>
            </w:r>
          </w:p>
          <w:tbl>
            <w:tblPr>
              <w:tblStyle w:val="7"/>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24"/>
              <w:gridCol w:w="2157"/>
              <w:gridCol w:w="881"/>
              <w:gridCol w:w="1775"/>
              <w:gridCol w:w="1418"/>
            </w:tblGrid>
            <w:tr w14:paraId="72C6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34" w:type="dxa"/>
                  <w:noWrap w:val="0"/>
                  <w:vAlign w:val="center"/>
                </w:tcPr>
                <w:p w14:paraId="1ECF0D22">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编码</w:t>
                  </w:r>
                </w:p>
              </w:tc>
              <w:tc>
                <w:tcPr>
                  <w:tcW w:w="1424" w:type="dxa"/>
                  <w:noWrap w:val="0"/>
                  <w:vAlign w:val="center"/>
                </w:tcPr>
                <w:p w14:paraId="6C9E9D4B">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名称</w:t>
                  </w:r>
                </w:p>
              </w:tc>
              <w:tc>
                <w:tcPr>
                  <w:tcW w:w="2157" w:type="dxa"/>
                  <w:noWrap w:val="0"/>
                  <w:vAlign w:val="center"/>
                </w:tcPr>
                <w:p w14:paraId="4315E735">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项目特征</w:t>
                  </w:r>
                </w:p>
              </w:tc>
              <w:tc>
                <w:tcPr>
                  <w:tcW w:w="881" w:type="dxa"/>
                  <w:noWrap w:val="0"/>
                  <w:vAlign w:val="center"/>
                </w:tcPr>
                <w:p w14:paraId="7596B953">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计量单位</w:t>
                  </w:r>
                </w:p>
              </w:tc>
              <w:tc>
                <w:tcPr>
                  <w:tcW w:w="1775" w:type="dxa"/>
                  <w:noWrap w:val="0"/>
                  <w:vAlign w:val="center"/>
                </w:tcPr>
                <w:p w14:paraId="0BCDC0EC">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工程量计算规则</w:t>
                  </w:r>
                </w:p>
              </w:tc>
              <w:tc>
                <w:tcPr>
                  <w:tcW w:w="1418" w:type="dxa"/>
                  <w:noWrap w:val="0"/>
                  <w:vAlign w:val="center"/>
                </w:tcPr>
                <w:p w14:paraId="4752109F">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工程内容</w:t>
                  </w:r>
                </w:p>
              </w:tc>
            </w:tr>
            <w:tr w14:paraId="7DB2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34" w:type="dxa"/>
                  <w:noWrap w:val="0"/>
                  <w:vAlign w:val="center"/>
                </w:tcPr>
                <w:p w14:paraId="7E590BB9">
                  <w:pPr>
                    <w:jc w:val="center"/>
                    <w:rPr>
                      <w:rFonts w:hint="eastAsia"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1424" w:type="dxa"/>
                  <w:noWrap w:val="0"/>
                  <w:vAlign w:val="center"/>
                </w:tcPr>
                <w:p w14:paraId="551FDE0D">
                  <w:pPr>
                    <w:jc w:val="center"/>
                    <w:rPr>
                      <w:rFonts w:hint="eastAsia"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2157" w:type="dxa"/>
                  <w:noWrap w:val="0"/>
                  <w:vAlign w:val="center"/>
                </w:tcPr>
                <w:p w14:paraId="3B4A3CC4">
                  <w:pPr>
                    <w:jc w:val="center"/>
                    <w:rPr>
                      <w:rFonts w:hint="default"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881" w:type="dxa"/>
                  <w:noWrap w:val="0"/>
                  <w:vAlign w:val="center"/>
                </w:tcPr>
                <w:p w14:paraId="20540EE4">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w:t>
                  </w:r>
                </w:p>
              </w:tc>
              <w:tc>
                <w:tcPr>
                  <w:tcW w:w="1775" w:type="dxa"/>
                  <w:noWrap w:val="0"/>
                  <w:vAlign w:val="center"/>
                </w:tcPr>
                <w:p w14:paraId="4CF552B1">
                  <w:pPr>
                    <w:jc w:val="center"/>
                    <w:rPr>
                      <w:rFonts w:hint="default" w:ascii="仿宋_GB2312" w:hAnsi="仿宋_GB2312" w:eastAsia="仿宋_GB2312" w:cs="仿宋_GB2312"/>
                      <w:sz w:val="28"/>
                      <w:szCs w:val="28"/>
                      <w:lang w:val="en-US" w:eastAsia="zh-CN"/>
                    </w:rPr>
                  </w:pPr>
                  <w:r>
                    <w:rPr>
                      <w:rFonts w:hint="eastAsia" w:ascii="仿宋_GB2312" w:hAnsi="宋体" w:eastAsia="仿宋_GB2312"/>
                      <w:bCs/>
                      <w:sz w:val="28"/>
                      <w:szCs w:val="28"/>
                      <w:lang w:val="en-US" w:eastAsia="zh-CN"/>
                    </w:rPr>
                    <w:t>/</w:t>
                  </w:r>
                </w:p>
              </w:tc>
              <w:tc>
                <w:tcPr>
                  <w:tcW w:w="1418" w:type="dxa"/>
                  <w:noWrap w:val="0"/>
                  <w:vAlign w:val="center"/>
                </w:tcPr>
                <w:p w14:paraId="633F6105">
                  <w:pPr>
                    <w:jc w:val="center"/>
                    <w:rPr>
                      <w:rFonts w:hint="eastAsia" w:ascii="仿宋_GB2312" w:hAnsi="仿宋_GB2312" w:eastAsia="仿宋_GB2312" w:cs="仿宋_GB2312"/>
                      <w:bCs/>
                      <w:sz w:val="24"/>
                      <w:lang w:val="en-US" w:eastAsia="zh-CN"/>
                    </w:rPr>
                  </w:pPr>
                  <w:r>
                    <w:rPr>
                      <w:rFonts w:hint="eastAsia" w:ascii="仿宋_GB2312" w:hAnsi="宋体" w:eastAsia="仿宋_GB2312" w:cs="Times New Roman"/>
                      <w:bCs/>
                      <w:sz w:val="28"/>
                      <w:szCs w:val="28"/>
                      <w:highlight w:val="none"/>
                      <w:lang w:val="en-US" w:eastAsia="zh-CN"/>
                    </w:rPr>
                    <w:t>/</w:t>
                  </w:r>
                </w:p>
              </w:tc>
            </w:tr>
            <w:tr w14:paraId="0FD6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34" w:type="dxa"/>
                  <w:noWrap w:val="0"/>
                  <w:vAlign w:val="center"/>
                </w:tcPr>
                <w:p w14:paraId="0AFBFC37">
                  <w:pPr>
                    <w:jc w:val="center"/>
                    <w:rPr>
                      <w:rFonts w:hint="eastAsia"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1424" w:type="dxa"/>
                  <w:noWrap w:val="0"/>
                  <w:vAlign w:val="center"/>
                </w:tcPr>
                <w:p w14:paraId="0C7C9F61">
                  <w:pPr>
                    <w:jc w:val="center"/>
                    <w:rPr>
                      <w:rFonts w:hint="default" w:ascii="仿宋_GB2312" w:hAnsi="仿宋_GB2312" w:eastAsia="仿宋_GB2312" w:cs="仿宋_GB2312"/>
                      <w:bCs/>
                      <w:sz w:val="24"/>
                      <w:lang w:val="en-US" w:eastAsia="zh-CN"/>
                    </w:rPr>
                  </w:pPr>
                  <w:r>
                    <w:rPr>
                      <w:rFonts w:hint="eastAsia" w:ascii="仿宋_GB2312" w:hAnsi="仿宋_GB2312" w:eastAsia="仿宋_GB2312" w:cs="仿宋_GB2312"/>
                      <w:bCs/>
                      <w:sz w:val="24"/>
                      <w:lang w:val="en-US" w:eastAsia="zh-CN"/>
                    </w:rPr>
                    <w:t>/</w:t>
                  </w:r>
                </w:p>
              </w:tc>
              <w:tc>
                <w:tcPr>
                  <w:tcW w:w="2157" w:type="dxa"/>
                  <w:noWrap w:val="0"/>
                  <w:vAlign w:val="center"/>
                </w:tcPr>
                <w:p w14:paraId="53685C50">
                  <w:pPr>
                    <w:jc w:val="center"/>
                    <w:rPr>
                      <w:rFonts w:hint="eastAsia"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881" w:type="dxa"/>
                  <w:noWrap w:val="0"/>
                  <w:vAlign w:val="center"/>
                </w:tcPr>
                <w:p w14:paraId="767DD361">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w:t>
                  </w:r>
                </w:p>
              </w:tc>
              <w:tc>
                <w:tcPr>
                  <w:tcW w:w="1775" w:type="dxa"/>
                  <w:noWrap w:val="0"/>
                  <w:vAlign w:val="center"/>
                </w:tcPr>
                <w:p w14:paraId="07FA80E5">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w:t>
                  </w:r>
                </w:p>
              </w:tc>
              <w:tc>
                <w:tcPr>
                  <w:tcW w:w="1418" w:type="dxa"/>
                  <w:noWrap w:val="0"/>
                  <w:vAlign w:val="center"/>
                </w:tcPr>
                <w:p w14:paraId="40BD7E40">
                  <w:pPr>
                    <w:jc w:val="center"/>
                    <w:rPr>
                      <w:rFonts w:hint="eastAsia" w:ascii="仿宋_GB2312" w:hAnsi="仿宋_GB2312" w:eastAsia="仿宋_GB2312" w:cs="仿宋_GB2312"/>
                      <w:bCs/>
                      <w:sz w:val="24"/>
                      <w:lang w:val="en-US" w:eastAsia="zh-CN"/>
                    </w:rPr>
                  </w:pPr>
                  <w:r>
                    <w:rPr>
                      <w:rFonts w:hint="eastAsia" w:ascii="仿宋_GB2312" w:hAnsi="宋体" w:eastAsia="仿宋_GB2312" w:cs="Times New Roman"/>
                      <w:bCs/>
                      <w:sz w:val="28"/>
                      <w:szCs w:val="28"/>
                      <w:highlight w:val="none"/>
                      <w:lang w:val="en-US" w:eastAsia="zh-CN"/>
                    </w:rPr>
                    <w:t>/</w:t>
                  </w:r>
                </w:p>
              </w:tc>
            </w:tr>
            <w:tr w14:paraId="163D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34" w:type="dxa"/>
                  <w:noWrap w:val="0"/>
                  <w:vAlign w:val="center"/>
                </w:tcPr>
                <w:p w14:paraId="5881AEC3">
                  <w:pPr>
                    <w:jc w:val="center"/>
                    <w:rPr>
                      <w:rFonts w:hint="eastAsia" w:ascii="仿宋_GB2312" w:hAnsi="宋体" w:eastAsia="仿宋_GB2312" w:cs="Times New Roman"/>
                      <w:bCs/>
                      <w:sz w:val="28"/>
                      <w:szCs w:val="28"/>
                      <w:highlight w:val="none"/>
                      <w:lang w:val="en-US" w:eastAsia="zh-CN"/>
                    </w:rPr>
                  </w:pPr>
                  <w:r>
                    <w:rPr>
                      <w:rFonts w:hint="eastAsia" w:ascii="仿宋_GB2312" w:hAnsi="宋体" w:eastAsia="仿宋_GB2312"/>
                      <w:bCs/>
                      <w:sz w:val="28"/>
                      <w:szCs w:val="28"/>
                      <w:lang w:val="en-US" w:eastAsia="zh-CN"/>
                    </w:rPr>
                    <w:t>/</w:t>
                  </w:r>
                </w:p>
              </w:tc>
              <w:tc>
                <w:tcPr>
                  <w:tcW w:w="1424" w:type="dxa"/>
                  <w:noWrap w:val="0"/>
                  <w:vAlign w:val="center"/>
                </w:tcPr>
                <w:p w14:paraId="090DF913">
                  <w:pPr>
                    <w:jc w:val="center"/>
                    <w:rPr>
                      <w:rFonts w:hint="eastAsia" w:ascii="仿宋_GB2312" w:hAnsi="仿宋_GB2312" w:eastAsia="仿宋_GB2312" w:cs="仿宋_GB2312"/>
                      <w:bCs/>
                      <w:sz w:val="24"/>
                      <w:lang w:val="en-US" w:eastAsia="zh-CN"/>
                    </w:rPr>
                  </w:pPr>
                  <w:r>
                    <w:rPr>
                      <w:rFonts w:hint="eastAsia" w:ascii="仿宋_GB2312" w:hAnsi="宋体" w:eastAsia="仿宋_GB2312"/>
                      <w:bCs/>
                      <w:sz w:val="28"/>
                      <w:szCs w:val="28"/>
                      <w:lang w:val="en-US" w:eastAsia="zh-CN"/>
                    </w:rPr>
                    <w:t>/</w:t>
                  </w:r>
                </w:p>
              </w:tc>
              <w:tc>
                <w:tcPr>
                  <w:tcW w:w="2157" w:type="dxa"/>
                  <w:noWrap w:val="0"/>
                  <w:vAlign w:val="center"/>
                </w:tcPr>
                <w:p w14:paraId="45EBCC69">
                  <w:pPr>
                    <w:jc w:val="center"/>
                    <w:rPr>
                      <w:rFonts w:hint="eastAsia" w:eastAsia="宋体"/>
                      <w:lang w:val="en-US" w:eastAsia="zh-CN"/>
                    </w:rPr>
                  </w:pPr>
                  <w:r>
                    <w:rPr>
                      <w:rFonts w:hint="eastAsia" w:ascii="仿宋_GB2312" w:hAnsi="宋体" w:eastAsia="仿宋_GB2312"/>
                      <w:bCs/>
                      <w:sz w:val="28"/>
                      <w:szCs w:val="28"/>
                      <w:lang w:val="en-US" w:eastAsia="zh-CN"/>
                    </w:rPr>
                    <w:t>/</w:t>
                  </w:r>
                </w:p>
              </w:tc>
              <w:tc>
                <w:tcPr>
                  <w:tcW w:w="881" w:type="dxa"/>
                  <w:noWrap w:val="0"/>
                  <w:vAlign w:val="center"/>
                </w:tcPr>
                <w:p w14:paraId="05EF0935">
                  <w:pPr>
                    <w:jc w:val="center"/>
                    <w:rPr>
                      <w:rFonts w:hint="eastAsia" w:ascii="仿宋_GB2312" w:hAnsi="仿宋_GB2312" w:eastAsia="仿宋_GB2312" w:cs="仿宋_GB2312"/>
                      <w:sz w:val="28"/>
                      <w:szCs w:val="28"/>
                      <w:lang w:val="en-US" w:eastAsia="zh-CN"/>
                    </w:rPr>
                  </w:pPr>
                  <w:r>
                    <w:rPr>
                      <w:rFonts w:hint="eastAsia" w:ascii="仿宋_GB2312" w:hAnsi="宋体" w:eastAsia="仿宋_GB2312"/>
                      <w:bCs/>
                      <w:sz w:val="28"/>
                      <w:szCs w:val="28"/>
                      <w:lang w:val="en-US" w:eastAsia="zh-CN"/>
                    </w:rPr>
                    <w:t>/</w:t>
                  </w:r>
                </w:p>
              </w:tc>
              <w:tc>
                <w:tcPr>
                  <w:tcW w:w="1775" w:type="dxa"/>
                  <w:noWrap w:val="0"/>
                  <w:vAlign w:val="center"/>
                </w:tcPr>
                <w:p w14:paraId="2DE7F5C1">
                  <w:pPr>
                    <w:jc w:val="center"/>
                    <w:rPr>
                      <w:rFonts w:hint="eastAsia" w:ascii="仿宋_GB2312" w:hAnsi="仿宋_GB2312" w:eastAsia="仿宋_GB2312" w:cs="仿宋_GB2312"/>
                      <w:sz w:val="28"/>
                      <w:szCs w:val="28"/>
                      <w:lang w:val="en-US" w:eastAsia="zh-CN"/>
                    </w:rPr>
                  </w:pPr>
                  <w:r>
                    <w:rPr>
                      <w:rFonts w:hint="eastAsia" w:ascii="仿宋_GB2312" w:hAnsi="宋体" w:eastAsia="仿宋_GB2312"/>
                      <w:bCs/>
                      <w:sz w:val="28"/>
                      <w:szCs w:val="28"/>
                      <w:lang w:val="en-US" w:eastAsia="zh-CN"/>
                    </w:rPr>
                    <w:t>/</w:t>
                  </w:r>
                </w:p>
              </w:tc>
              <w:tc>
                <w:tcPr>
                  <w:tcW w:w="1418" w:type="dxa"/>
                  <w:noWrap w:val="0"/>
                  <w:vAlign w:val="center"/>
                </w:tcPr>
                <w:p w14:paraId="6E9FBA2C">
                  <w:pPr>
                    <w:jc w:val="center"/>
                    <w:rPr>
                      <w:rFonts w:hint="default" w:ascii="仿宋_GB2312" w:hAnsi="宋体" w:eastAsia="仿宋_GB2312" w:cs="Times New Roman"/>
                      <w:bCs/>
                      <w:sz w:val="28"/>
                      <w:szCs w:val="28"/>
                      <w:highlight w:val="none"/>
                      <w:lang w:val="en-US" w:eastAsia="zh-CN"/>
                    </w:rPr>
                  </w:pPr>
                  <w:r>
                    <w:rPr>
                      <w:rFonts w:hint="eastAsia" w:ascii="仿宋_GB2312" w:hAnsi="宋体" w:eastAsia="仿宋_GB2312" w:cs="Times New Roman"/>
                      <w:bCs/>
                      <w:sz w:val="28"/>
                      <w:szCs w:val="28"/>
                      <w:highlight w:val="none"/>
                      <w:lang w:val="en-US" w:eastAsia="zh-CN"/>
                    </w:rPr>
                    <w:t>/</w:t>
                  </w:r>
                </w:p>
              </w:tc>
            </w:tr>
            <w:tr w14:paraId="1514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34" w:type="dxa"/>
                  <w:noWrap w:val="0"/>
                  <w:vAlign w:val="center"/>
                </w:tcPr>
                <w:p w14:paraId="564A22EE">
                  <w:pPr>
                    <w:jc w:val="center"/>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w:t>
                  </w:r>
                </w:p>
              </w:tc>
              <w:tc>
                <w:tcPr>
                  <w:tcW w:w="1424" w:type="dxa"/>
                  <w:noWrap w:val="0"/>
                  <w:vAlign w:val="center"/>
                </w:tcPr>
                <w:p w14:paraId="0FF1C4B3">
                  <w:pPr>
                    <w:jc w:val="center"/>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w:t>
                  </w:r>
                </w:p>
              </w:tc>
              <w:tc>
                <w:tcPr>
                  <w:tcW w:w="2157" w:type="dxa"/>
                  <w:noWrap w:val="0"/>
                  <w:vAlign w:val="center"/>
                </w:tcPr>
                <w:p w14:paraId="62E1082E">
                  <w:pPr>
                    <w:jc w:val="center"/>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w:t>
                  </w:r>
                </w:p>
              </w:tc>
              <w:tc>
                <w:tcPr>
                  <w:tcW w:w="881" w:type="dxa"/>
                  <w:noWrap w:val="0"/>
                  <w:vAlign w:val="center"/>
                </w:tcPr>
                <w:p w14:paraId="074E8B47">
                  <w:pPr>
                    <w:jc w:val="center"/>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w:t>
                  </w:r>
                </w:p>
              </w:tc>
              <w:tc>
                <w:tcPr>
                  <w:tcW w:w="1775" w:type="dxa"/>
                  <w:noWrap w:val="0"/>
                  <w:vAlign w:val="center"/>
                </w:tcPr>
                <w:p w14:paraId="768D8776">
                  <w:pPr>
                    <w:jc w:val="center"/>
                    <w:rPr>
                      <w:rFonts w:hint="default" w:ascii="仿宋_GB2312" w:hAnsi="宋体" w:eastAsia="仿宋_GB2312"/>
                      <w:bCs/>
                      <w:sz w:val="28"/>
                      <w:szCs w:val="28"/>
                      <w:lang w:val="en-US" w:eastAsia="zh-CN"/>
                    </w:rPr>
                  </w:pPr>
                  <w:r>
                    <w:rPr>
                      <w:rFonts w:hint="eastAsia" w:ascii="仿宋_GB2312" w:hAnsi="宋体" w:eastAsia="仿宋_GB2312"/>
                      <w:bCs/>
                      <w:sz w:val="28"/>
                      <w:szCs w:val="28"/>
                      <w:lang w:val="en-US" w:eastAsia="zh-CN"/>
                    </w:rPr>
                    <w:t>/</w:t>
                  </w:r>
                </w:p>
              </w:tc>
              <w:tc>
                <w:tcPr>
                  <w:tcW w:w="1418" w:type="dxa"/>
                  <w:noWrap w:val="0"/>
                  <w:vAlign w:val="center"/>
                </w:tcPr>
                <w:p w14:paraId="49D2D990">
                  <w:pPr>
                    <w:jc w:val="center"/>
                    <w:rPr>
                      <w:rFonts w:hint="default" w:ascii="仿宋_GB2312" w:hAnsi="宋体" w:eastAsia="仿宋_GB2312" w:cs="Times New Roman"/>
                      <w:bCs/>
                      <w:sz w:val="28"/>
                      <w:szCs w:val="28"/>
                      <w:highlight w:val="none"/>
                      <w:lang w:val="en-US" w:eastAsia="zh-CN"/>
                    </w:rPr>
                  </w:pPr>
                  <w:r>
                    <w:rPr>
                      <w:rFonts w:hint="eastAsia" w:ascii="仿宋_GB2312" w:hAnsi="宋体" w:eastAsia="仿宋_GB2312" w:cs="Times New Roman"/>
                      <w:bCs/>
                      <w:sz w:val="28"/>
                      <w:szCs w:val="28"/>
                      <w:highlight w:val="none"/>
                      <w:lang w:val="en-US" w:eastAsia="zh-CN"/>
                    </w:rPr>
                    <w:t>/</w:t>
                  </w:r>
                </w:p>
              </w:tc>
            </w:tr>
          </w:tbl>
          <w:p w14:paraId="5FC803B7">
            <w:pPr>
              <w:numPr>
                <w:ilvl w:val="0"/>
                <w:numId w:val="3"/>
              </w:numPr>
              <w:tabs>
                <w:tab w:val="right" w:pos="9140"/>
              </w:tabs>
              <w:spacing w:line="600" w:lineRule="exact"/>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其他需要的说明</w:t>
            </w:r>
            <w:r>
              <w:rPr>
                <w:rFonts w:hint="eastAsia" w:ascii="仿宋_GB2312" w:hAnsi="仿宋" w:eastAsia="仿宋_GB2312"/>
                <w:b/>
                <w:sz w:val="28"/>
                <w:szCs w:val="28"/>
                <w:lang w:val="en-US" w:eastAsia="zh-CN"/>
              </w:rPr>
              <w:tab/>
            </w:r>
          </w:p>
          <w:p w14:paraId="6D4AF1D2">
            <w:pPr>
              <w:numPr>
                <w:ilvl w:val="0"/>
                <w:numId w:val="0"/>
              </w:numPr>
              <w:spacing w:line="520" w:lineRule="exact"/>
              <w:jc w:val="both"/>
              <w:rPr>
                <w:rStyle w:val="10"/>
                <w:rFonts w:hint="eastAsia" w:ascii="仿宋_GB2312" w:hAnsi="仿宋_GB2312" w:eastAsia="仿宋_GB2312"/>
                <w:sz w:val="28"/>
                <w:highlight w:val="none"/>
                <w:u w:val="none"/>
                <w:lang w:val="en-US" w:eastAsia="zh-CN"/>
              </w:rPr>
            </w:pPr>
            <w:r>
              <w:rPr>
                <w:rStyle w:val="10"/>
                <w:rFonts w:hint="eastAsia" w:ascii="仿宋_GB2312" w:hAnsi="仿宋_GB2312" w:eastAsia="仿宋_GB2312"/>
                <w:sz w:val="28"/>
                <w:highlight w:val="none"/>
                <w:lang w:val="en-US" w:eastAsia="zh-CN"/>
              </w:rPr>
              <w:t>1、此项目无图纸，</w:t>
            </w:r>
            <w:r>
              <w:rPr>
                <w:rFonts w:hint="eastAsia" w:ascii="仿宋_GB2312" w:hAnsi="宋体" w:eastAsia="仿宋_GB2312"/>
                <w:b w:val="0"/>
                <w:bCs w:val="0"/>
                <w:color w:val="auto"/>
                <w:sz w:val="28"/>
                <w:szCs w:val="28"/>
                <w:lang w:val="en-US" w:eastAsia="zh-CN"/>
              </w:rPr>
              <w:t>以现场测量的数据为准</w:t>
            </w:r>
            <w:r>
              <w:rPr>
                <w:rStyle w:val="10"/>
                <w:rFonts w:hint="eastAsia" w:ascii="仿宋_GB2312" w:hAnsi="仿宋_GB2312" w:eastAsia="仿宋_GB2312"/>
                <w:sz w:val="28"/>
                <w:highlight w:val="none"/>
                <w:u w:val="none"/>
                <w:lang w:val="en-US" w:eastAsia="zh-CN"/>
              </w:rPr>
              <w:t>；</w:t>
            </w:r>
          </w:p>
          <w:p w14:paraId="3438C6A7">
            <w:pPr>
              <w:numPr>
                <w:ilvl w:val="0"/>
                <w:numId w:val="0"/>
              </w:numPr>
              <w:spacing w:line="520" w:lineRule="exact"/>
              <w:jc w:val="both"/>
              <w:rPr>
                <w:rStyle w:val="10"/>
                <w:rFonts w:hint="eastAsia" w:ascii="仿宋_GB2312" w:hAnsi="仿宋_GB2312" w:eastAsia="仿宋_GB2312"/>
                <w:sz w:val="28"/>
                <w:lang w:val="en-US" w:eastAsia="zh-CN"/>
              </w:rPr>
            </w:pPr>
            <w:r>
              <w:rPr>
                <w:rStyle w:val="10"/>
                <w:rFonts w:hint="eastAsia" w:ascii="仿宋_GB2312" w:hAnsi="仿宋_GB2312" w:eastAsia="仿宋_GB2312"/>
                <w:sz w:val="28"/>
                <w:lang w:val="en-US" w:eastAsia="zh-CN"/>
              </w:rPr>
              <w:t>2、</w:t>
            </w:r>
            <w:r>
              <w:rPr>
                <w:rStyle w:val="10"/>
                <w:rFonts w:hint="eastAsia" w:ascii="仿宋_GB2312" w:hAnsi="仿宋_GB2312" w:eastAsia="仿宋_GB2312"/>
                <w:sz w:val="28"/>
                <w:highlight w:val="none"/>
                <w:lang w:val="en-US" w:eastAsia="zh-CN"/>
              </w:rPr>
              <w:t>依据业主回复，土方外运运距暂按35km计取，结算据实调整；</w:t>
            </w:r>
          </w:p>
          <w:p w14:paraId="23397EC4">
            <w:pPr>
              <w:pStyle w:val="6"/>
              <w:widowControl/>
              <w:numPr>
                <w:ilvl w:val="0"/>
                <w:numId w:val="0"/>
              </w:numPr>
              <w:spacing w:before="0" w:beforeAutospacing="0" w:after="0" w:afterAutospacing="0"/>
              <w:ind w:right="0" w:rightChars="0"/>
              <w:rPr>
                <w:rFonts w:hint="eastAsia" w:ascii="仿宋_GB2312" w:hAnsi="宋体" w:eastAsia="仿宋_GB2312"/>
                <w:b w:val="0"/>
                <w:bCs w:val="0"/>
                <w:color w:val="auto"/>
                <w:sz w:val="28"/>
                <w:szCs w:val="28"/>
                <w:lang w:val="en-US" w:eastAsia="zh-CN"/>
              </w:rPr>
            </w:pPr>
            <w:r>
              <w:rPr>
                <w:rFonts w:hint="eastAsia" w:ascii="仿宋_GB2312" w:hAnsi="宋体" w:eastAsia="仿宋_GB2312"/>
                <w:b w:val="0"/>
                <w:bCs w:val="0"/>
                <w:color w:val="auto"/>
                <w:sz w:val="28"/>
                <w:szCs w:val="28"/>
                <w:lang w:val="en-US" w:eastAsia="zh-CN"/>
              </w:rPr>
              <w:t>3、景观灯带工程量未明确，按41m计算；</w:t>
            </w:r>
          </w:p>
          <w:p w14:paraId="2448D1F3">
            <w:pPr>
              <w:pStyle w:val="6"/>
              <w:widowControl/>
              <w:numPr>
                <w:ilvl w:val="0"/>
                <w:numId w:val="0"/>
              </w:numPr>
              <w:spacing w:before="0" w:beforeAutospacing="0" w:after="0" w:afterAutospacing="0"/>
              <w:ind w:right="0" w:rightChars="0"/>
              <w:rPr>
                <w:rFonts w:hint="eastAsia" w:ascii="仿宋_GB2312" w:eastAsia="仿宋_GB2312"/>
                <w:bCs/>
                <w:sz w:val="28"/>
                <w:szCs w:val="28"/>
              </w:rPr>
            </w:pPr>
            <w:r>
              <w:rPr>
                <w:rFonts w:hint="eastAsia" w:ascii="仿宋_GB2312" w:hAnsi="宋体" w:eastAsia="仿宋_GB2312"/>
                <w:b w:val="0"/>
                <w:bCs w:val="0"/>
                <w:color w:val="auto"/>
                <w:sz w:val="28"/>
                <w:szCs w:val="28"/>
                <w:lang w:val="en-US" w:eastAsia="zh-CN"/>
              </w:rPr>
              <w:t>4、本次预算改造后做法为业主敲定，大理石面层按30厚考虑，找平层按20厚1：3水泥砂浆找平考虑，结算时以实际施工做法为准。</w:t>
            </w:r>
          </w:p>
        </w:tc>
      </w:tr>
    </w:tbl>
    <w:p w14:paraId="3BC5A19B">
      <w:pPr>
        <w:pStyle w:val="3"/>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default"/>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0B06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031E1"/>
    <w:multiLevelType w:val="singleLevel"/>
    <w:tmpl w:val="A9E031E1"/>
    <w:lvl w:ilvl="0" w:tentative="0">
      <w:start w:val="8"/>
      <w:numFmt w:val="chineseCounting"/>
      <w:suff w:val="nothing"/>
      <w:lvlText w:val="%1、"/>
      <w:lvlJc w:val="left"/>
      <w:rPr>
        <w:rFonts w:hint="eastAsia"/>
      </w:rPr>
    </w:lvl>
  </w:abstractNum>
  <w:abstractNum w:abstractNumId="1">
    <w:nsid w:val="3874049B"/>
    <w:multiLevelType w:val="multilevel"/>
    <w:tmpl w:val="3874049B"/>
    <w:lvl w:ilvl="0" w:tentative="0">
      <w:start w:val="1"/>
      <w:numFmt w:val="decimal"/>
      <w:lvlText w:val="%1)"/>
      <w:lvlJc w:val="left"/>
      <w:pPr>
        <w:tabs>
          <w:tab w:val="left" w:pos="968"/>
        </w:tabs>
        <w:ind w:left="968" w:hanging="420"/>
      </w:pPr>
    </w:lvl>
    <w:lvl w:ilvl="1" w:tentative="0">
      <w:start w:val="1"/>
      <w:numFmt w:val="lowerLetter"/>
      <w:lvlText w:val="%2)"/>
      <w:lvlJc w:val="left"/>
      <w:pPr>
        <w:tabs>
          <w:tab w:val="left" w:pos="1388"/>
        </w:tabs>
        <w:ind w:left="1388" w:hanging="420"/>
      </w:pPr>
    </w:lvl>
    <w:lvl w:ilvl="2" w:tentative="0">
      <w:start w:val="1"/>
      <w:numFmt w:val="lowerRoman"/>
      <w:lvlText w:val="%3."/>
      <w:lvlJc w:val="right"/>
      <w:pPr>
        <w:tabs>
          <w:tab w:val="left" w:pos="1808"/>
        </w:tabs>
        <w:ind w:left="1808" w:hanging="420"/>
      </w:pPr>
    </w:lvl>
    <w:lvl w:ilvl="3" w:tentative="0">
      <w:start w:val="1"/>
      <w:numFmt w:val="decimal"/>
      <w:lvlText w:val="%4."/>
      <w:lvlJc w:val="left"/>
      <w:pPr>
        <w:tabs>
          <w:tab w:val="left" w:pos="2228"/>
        </w:tabs>
        <w:ind w:left="2228" w:hanging="420"/>
      </w:pPr>
    </w:lvl>
    <w:lvl w:ilvl="4" w:tentative="0">
      <w:start w:val="1"/>
      <w:numFmt w:val="lowerLetter"/>
      <w:lvlText w:val="%5)"/>
      <w:lvlJc w:val="left"/>
      <w:pPr>
        <w:tabs>
          <w:tab w:val="left" w:pos="2648"/>
        </w:tabs>
        <w:ind w:left="2648" w:hanging="420"/>
      </w:pPr>
    </w:lvl>
    <w:lvl w:ilvl="5" w:tentative="0">
      <w:start w:val="1"/>
      <w:numFmt w:val="lowerRoman"/>
      <w:lvlText w:val="%6."/>
      <w:lvlJc w:val="right"/>
      <w:pPr>
        <w:tabs>
          <w:tab w:val="left" w:pos="3068"/>
        </w:tabs>
        <w:ind w:left="3068" w:hanging="420"/>
      </w:pPr>
    </w:lvl>
    <w:lvl w:ilvl="6" w:tentative="0">
      <w:start w:val="1"/>
      <w:numFmt w:val="decimal"/>
      <w:lvlText w:val="%7."/>
      <w:lvlJc w:val="left"/>
      <w:pPr>
        <w:tabs>
          <w:tab w:val="left" w:pos="3488"/>
        </w:tabs>
        <w:ind w:left="3488" w:hanging="420"/>
      </w:pPr>
    </w:lvl>
    <w:lvl w:ilvl="7" w:tentative="0">
      <w:start w:val="1"/>
      <w:numFmt w:val="lowerLetter"/>
      <w:lvlText w:val="%8)"/>
      <w:lvlJc w:val="left"/>
      <w:pPr>
        <w:tabs>
          <w:tab w:val="left" w:pos="3908"/>
        </w:tabs>
        <w:ind w:left="3908" w:hanging="420"/>
      </w:pPr>
    </w:lvl>
    <w:lvl w:ilvl="8" w:tentative="0">
      <w:start w:val="1"/>
      <w:numFmt w:val="lowerRoman"/>
      <w:lvlText w:val="%9."/>
      <w:lvlJc w:val="right"/>
      <w:pPr>
        <w:tabs>
          <w:tab w:val="left" w:pos="4328"/>
        </w:tabs>
        <w:ind w:left="4328" w:hanging="420"/>
      </w:pPr>
    </w:lvl>
  </w:abstractNum>
  <w:abstractNum w:abstractNumId="2">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NWFkYjg4ZjczZTRjZjc2MDlmN2YzYWE5MjIwODQifQ=="/>
  </w:docVars>
  <w:rsids>
    <w:rsidRoot w:val="15E40617"/>
    <w:rsid w:val="01F22A1D"/>
    <w:rsid w:val="02E2406C"/>
    <w:rsid w:val="0D125F26"/>
    <w:rsid w:val="0DB9075C"/>
    <w:rsid w:val="14F03B19"/>
    <w:rsid w:val="15E40617"/>
    <w:rsid w:val="186510BD"/>
    <w:rsid w:val="186C3B20"/>
    <w:rsid w:val="1B9B7705"/>
    <w:rsid w:val="21E3353E"/>
    <w:rsid w:val="25E30791"/>
    <w:rsid w:val="26676E63"/>
    <w:rsid w:val="278C712F"/>
    <w:rsid w:val="2CB214F7"/>
    <w:rsid w:val="2CF577ED"/>
    <w:rsid w:val="2DAB7F97"/>
    <w:rsid w:val="30926C84"/>
    <w:rsid w:val="30BB3BC5"/>
    <w:rsid w:val="313126F8"/>
    <w:rsid w:val="32A46599"/>
    <w:rsid w:val="330D0A6B"/>
    <w:rsid w:val="36E16BA3"/>
    <w:rsid w:val="389C1015"/>
    <w:rsid w:val="3A0B5B00"/>
    <w:rsid w:val="3A755433"/>
    <w:rsid w:val="3AF4469A"/>
    <w:rsid w:val="3B677B08"/>
    <w:rsid w:val="3C4936B2"/>
    <w:rsid w:val="41B11ADD"/>
    <w:rsid w:val="47D93B3C"/>
    <w:rsid w:val="48BD5BAE"/>
    <w:rsid w:val="49C90A0A"/>
    <w:rsid w:val="4DE15BEB"/>
    <w:rsid w:val="4DEB7980"/>
    <w:rsid w:val="4E152AD6"/>
    <w:rsid w:val="4E9C58C3"/>
    <w:rsid w:val="52B90238"/>
    <w:rsid w:val="55484ACA"/>
    <w:rsid w:val="568C2A16"/>
    <w:rsid w:val="5AA97224"/>
    <w:rsid w:val="5E66256E"/>
    <w:rsid w:val="5F256DA5"/>
    <w:rsid w:val="5F4F35A6"/>
    <w:rsid w:val="61537F8A"/>
    <w:rsid w:val="61E6537B"/>
    <w:rsid w:val="622D4D58"/>
    <w:rsid w:val="627F54BD"/>
    <w:rsid w:val="63992813"/>
    <w:rsid w:val="63B937B7"/>
    <w:rsid w:val="63CE73CA"/>
    <w:rsid w:val="65ED6CD8"/>
    <w:rsid w:val="66703465"/>
    <w:rsid w:val="667A49F6"/>
    <w:rsid w:val="671E6153"/>
    <w:rsid w:val="6B2C4DE3"/>
    <w:rsid w:val="6CBE104A"/>
    <w:rsid w:val="6E8F7552"/>
    <w:rsid w:val="7348343F"/>
    <w:rsid w:val="73E43AFC"/>
    <w:rsid w:val="740B151C"/>
    <w:rsid w:val="74F02341"/>
    <w:rsid w:val="759A00F5"/>
    <w:rsid w:val="791F54CC"/>
    <w:rsid w:val="7A1E5C13"/>
    <w:rsid w:val="7C6235F1"/>
    <w:rsid w:val="7C697938"/>
    <w:rsid w:val="7F462390"/>
    <w:rsid w:val="7F964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rPr>
      <w:b/>
      <w:bCs/>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表格文字"/>
    <w:basedOn w:val="1"/>
    <w:next w:val="3"/>
    <w:qFormat/>
    <w:uiPriority w:val="0"/>
    <w:pPr>
      <w:adjustRightInd w:val="0"/>
      <w:spacing w:line="420" w:lineRule="atLeast"/>
      <w:textAlignment w:val="baseline"/>
    </w:pPr>
    <w:rPr>
      <w:szCs w:val="20"/>
    </w:rPr>
  </w:style>
  <w:style w:type="character" w:customStyle="1" w:styleId="10">
    <w:name w:val="style61"/>
    <w:basedOn w:val="8"/>
    <w:qFormat/>
    <w:uiPriority w:val="99"/>
    <w:rPr>
      <w:rFonts w:cs="Times New Roman"/>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1425</Words>
  <Characters>1628</Characters>
  <Lines>0</Lines>
  <Paragraphs>0</Paragraphs>
  <TotalTime>212</TotalTime>
  <ScaleCrop>false</ScaleCrop>
  <LinksUpToDate>false</LinksUpToDate>
  <CharactersWithSpaces>1684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2024-06-26T08:13:00Z</dcterms:created>
  <dc:creator>Administrator</dc:creator>
  <cp:lastModifiedBy>也的小敏</cp:lastModifiedBy>
  <cp:lastPrinted>2024-07-03T07:05:00Z</cp:lastPrinted>
  <dcterms:modified xsi:type="dcterms:W3CDTF">2026-05-20T06:13:01Z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9E66EAEBDBE6425B9DFE544309C6034D_13</vt:lpwstr>
  </property>
  <property fmtid="{D5CDD505-2E9C-101B-9397-08002B2CF9AE}" pid="4" name="KSOTemplateDocerSaveRecord">
    <vt:lpwstr>eyJoZGlkIjoiOTliYWRlNzJhNjkwMjU2NWViNWM4NDEyNDk1MzY0N2UiLCJ1c2VySWQiOiI3MjgwMzc3MzIifQ==</vt:lpwstr>
  </property>
</Properties>
</file>